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844322E" w14:textId="797318EE" w:rsidR="00673F32" w:rsidRPr="00951B05" w:rsidRDefault="00442490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D60396">
        <w:rPr>
          <w:rFonts w:eastAsia="Calibri"/>
          <w:b/>
        </w:rPr>
        <w:t xml:space="preserve">To: </w:t>
      </w:r>
      <w:r w:rsidR="00951B05">
        <w:rPr>
          <w:rFonts w:eastAsia="Calibri"/>
          <w:b/>
        </w:rPr>
        <w:tab/>
      </w:r>
      <w:r w:rsidR="00951B05" w:rsidRPr="00E91B4B">
        <w:rPr>
          <w:rFonts w:ascii="Calibri" w:hAnsi="Calibri" w:cs="Calibri"/>
          <w:color w:val="212121"/>
        </w:rPr>
        <w:t>All D-HH Providers</w:t>
      </w:r>
    </w:p>
    <w:p w14:paraId="3722DC2C" w14:textId="77777777" w:rsidR="00951B05" w:rsidRPr="00E91B4B" w:rsidRDefault="00442490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D60396">
        <w:rPr>
          <w:rFonts w:eastAsia="Calibri"/>
          <w:b/>
        </w:rPr>
        <w:t>From:</w:t>
      </w:r>
      <w:r w:rsidR="00951B05">
        <w:rPr>
          <w:rFonts w:eastAsia="Calibri"/>
          <w:b/>
        </w:rPr>
        <w:t xml:space="preserve"> </w:t>
      </w:r>
      <w:r w:rsidR="00951B05" w:rsidRPr="00E91B4B">
        <w:rPr>
          <w:rFonts w:ascii="Calibri" w:hAnsi="Calibri" w:cs="Calibri"/>
          <w:color w:val="212121"/>
        </w:rPr>
        <w:t>Ella Martin, MD, Medical Director of Microbiology</w:t>
      </w:r>
    </w:p>
    <w:p w14:paraId="210F49F7" w14:textId="54F7BD9C" w:rsidR="00442490" w:rsidRPr="00951B05" w:rsidRDefault="00951B05" w:rsidP="00951B05">
      <w:pPr>
        <w:shd w:val="clear" w:color="auto" w:fill="FFFFFF"/>
        <w:ind w:firstLine="720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Calibri" w:hAnsi="Calibri" w:cs="Calibri"/>
          <w:color w:val="212121"/>
        </w:rPr>
        <w:t>Justin Kim, MD, Hospital Epidemiologist</w:t>
      </w:r>
      <w:r w:rsidR="00442490" w:rsidRPr="00D60396">
        <w:rPr>
          <w:rFonts w:eastAsia="Calibri"/>
        </w:rPr>
        <w:tab/>
      </w:r>
    </w:p>
    <w:p w14:paraId="1B7CDF13" w14:textId="333C84AF" w:rsidR="00316FAE" w:rsidRPr="00951B05" w:rsidRDefault="00316FAE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D60396">
        <w:rPr>
          <w:rFonts w:eastAsia="Calibri"/>
          <w:b/>
        </w:rPr>
        <w:t>Date:</w:t>
      </w:r>
      <w:r w:rsidR="00951B05" w:rsidRPr="00951B05">
        <w:rPr>
          <w:rFonts w:ascii="Calibri" w:hAnsi="Calibri" w:cs="Calibri"/>
          <w:color w:val="212121"/>
        </w:rPr>
        <w:t xml:space="preserve"> </w:t>
      </w:r>
      <w:r w:rsidR="00951B05">
        <w:rPr>
          <w:rFonts w:ascii="Calibri" w:hAnsi="Calibri" w:cs="Calibri"/>
          <w:color w:val="212121"/>
        </w:rPr>
        <w:t xml:space="preserve"> </w:t>
      </w:r>
      <w:r w:rsidR="00951B05">
        <w:rPr>
          <w:rFonts w:ascii="Calibri" w:hAnsi="Calibri" w:cs="Calibri"/>
          <w:color w:val="212121"/>
        </w:rPr>
        <w:tab/>
        <w:t>November 8, 2022</w:t>
      </w:r>
    </w:p>
    <w:p w14:paraId="2086AB41" w14:textId="3CAC5CF7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951B05">
        <w:rPr>
          <w:rFonts w:eastAsia="Calibri"/>
        </w:rPr>
        <w:tab/>
      </w:r>
      <w:r w:rsidR="00951B05" w:rsidRPr="00BF188C">
        <w:rPr>
          <w:rFonts w:ascii="Calibri" w:hAnsi="Calibri" w:cs="Calibri"/>
        </w:rPr>
        <w:t xml:space="preserve">Patient </w:t>
      </w:r>
      <w:r w:rsidR="00951B05">
        <w:rPr>
          <w:rFonts w:ascii="Calibri" w:hAnsi="Calibri" w:cs="Calibri"/>
        </w:rPr>
        <w:t>R</w:t>
      </w:r>
      <w:r w:rsidR="00951B05" w:rsidRPr="00E91B4B">
        <w:rPr>
          <w:rFonts w:ascii="Calibri" w:hAnsi="Calibri" w:cs="Calibri"/>
          <w:color w:val="212121"/>
        </w:rPr>
        <w:t>espiratory Virus Testing During the 202</w:t>
      </w:r>
      <w:r w:rsidR="00951B05">
        <w:rPr>
          <w:rFonts w:ascii="Calibri" w:hAnsi="Calibri" w:cs="Calibri"/>
          <w:color w:val="212121"/>
        </w:rPr>
        <w:t>2</w:t>
      </w:r>
      <w:r w:rsidR="00951B05" w:rsidRPr="00E91B4B">
        <w:rPr>
          <w:rFonts w:ascii="Calibri" w:hAnsi="Calibri" w:cs="Calibri"/>
          <w:color w:val="212121"/>
        </w:rPr>
        <w:t>-202</w:t>
      </w:r>
      <w:r w:rsidR="00951B05">
        <w:rPr>
          <w:rFonts w:ascii="Calibri" w:hAnsi="Calibri" w:cs="Calibri"/>
          <w:color w:val="212121"/>
        </w:rPr>
        <w:t>3</w:t>
      </w:r>
      <w:r w:rsidR="00951B05" w:rsidRPr="00E91B4B">
        <w:rPr>
          <w:rFonts w:ascii="Calibri" w:hAnsi="Calibri" w:cs="Calibri"/>
          <w:color w:val="212121"/>
        </w:rPr>
        <w:t xml:space="preserve"> Influenza Season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0658495" w14:textId="77777777" w:rsidR="00951B05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E91B4B">
        <w:rPr>
          <w:rFonts w:ascii="Calibri" w:hAnsi="Calibri" w:cs="Calibri"/>
          <w:color w:val="212121"/>
        </w:rPr>
        <w:t xml:space="preserve">We are entering the beginning of “respiratory virus season” when influenza and respiratory syncytial virus (RSV) become important concerns each year, typically starting in October or November.  </w:t>
      </w:r>
      <w:r w:rsidRPr="002439B5">
        <w:rPr>
          <w:rFonts w:ascii="Calibri" w:hAnsi="Calibri" w:cs="Calibri"/>
          <w:b/>
          <w:color w:val="212121"/>
        </w:rPr>
        <w:t>U</w:t>
      </w:r>
      <w:r w:rsidRPr="0026307E">
        <w:rPr>
          <w:rFonts w:ascii="Calibri" w:hAnsi="Calibri" w:cs="Calibri"/>
          <w:b/>
          <w:color w:val="212121"/>
        </w:rPr>
        <w:t xml:space="preserve">nusually high numbers of RSV infections </w:t>
      </w:r>
      <w:proofErr w:type="gramStart"/>
      <w:r w:rsidRPr="0026307E">
        <w:rPr>
          <w:rFonts w:ascii="Calibri" w:hAnsi="Calibri" w:cs="Calibri"/>
          <w:b/>
          <w:color w:val="212121"/>
        </w:rPr>
        <w:t xml:space="preserve">have </w:t>
      </w:r>
      <w:r>
        <w:rPr>
          <w:rFonts w:ascii="Calibri" w:hAnsi="Calibri" w:cs="Calibri"/>
          <w:b/>
          <w:color w:val="212121"/>
        </w:rPr>
        <w:t>been detected</w:t>
      </w:r>
      <w:proofErr w:type="gramEnd"/>
      <w:r>
        <w:rPr>
          <w:rFonts w:ascii="Calibri" w:hAnsi="Calibri" w:cs="Calibri"/>
          <w:b/>
          <w:color w:val="212121"/>
        </w:rPr>
        <w:t xml:space="preserve"> in recent weeks nationwide.  Sp</w:t>
      </w:r>
      <w:r>
        <w:rPr>
          <w:rFonts w:ascii="Calibri" w:hAnsi="Calibri" w:cs="Calibri"/>
          <w:b/>
          <w:bCs/>
          <w:color w:val="212121"/>
        </w:rPr>
        <w:t xml:space="preserve">oradic </w:t>
      </w:r>
      <w:r w:rsidRPr="00E91B4B">
        <w:rPr>
          <w:rFonts w:ascii="Calibri" w:hAnsi="Calibri" w:cs="Calibri"/>
          <w:b/>
          <w:bCs/>
          <w:color w:val="212121"/>
        </w:rPr>
        <w:t xml:space="preserve">cases of influenza </w:t>
      </w:r>
      <w:proofErr w:type="gramStart"/>
      <w:r w:rsidRPr="00E91B4B">
        <w:rPr>
          <w:rFonts w:ascii="Calibri" w:hAnsi="Calibri" w:cs="Calibri"/>
          <w:b/>
          <w:bCs/>
          <w:color w:val="212121"/>
        </w:rPr>
        <w:t>have been detected</w:t>
      </w:r>
      <w:proofErr w:type="gramEnd"/>
      <w:r w:rsidRPr="00E91B4B">
        <w:rPr>
          <w:rFonts w:ascii="Calibri" w:hAnsi="Calibri" w:cs="Calibri"/>
          <w:b/>
          <w:bCs/>
          <w:color w:val="212121"/>
        </w:rPr>
        <w:t xml:space="preserve"> in New </w:t>
      </w:r>
      <w:r>
        <w:rPr>
          <w:rFonts w:ascii="Calibri" w:hAnsi="Calibri" w:cs="Calibri"/>
          <w:b/>
          <w:bCs/>
          <w:color w:val="212121"/>
        </w:rPr>
        <w:t>Hampshire and Vermont thus far</w:t>
      </w:r>
      <w:r w:rsidRPr="00E91B4B">
        <w:rPr>
          <w:rFonts w:ascii="Calibri" w:hAnsi="Calibri" w:cs="Calibri"/>
          <w:b/>
          <w:bCs/>
          <w:color w:val="212121"/>
        </w:rPr>
        <w:t>.</w:t>
      </w:r>
      <w:r>
        <w:rPr>
          <w:rFonts w:ascii="Calibri" w:hAnsi="Calibri" w:cs="Calibri"/>
          <w:b/>
          <w:bCs/>
          <w:color w:val="212121"/>
        </w:rPr>
        <w:t xml:space="preserve">  </w:t>
      </w:r>
    </w:p>
    <w:p w14:paraId="219BFFA7" w14:textId="77777777" w:rsidR="00951B05" w:rsidRPr="00E91B4B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E91B4B">
        <w:rPr>
          <w:rFonts w:ascii="Calibri" w:hAnsi="Calibri" w:cs="Calibri"/>
          <w:color w:val="212121"/>
        </w:rPr>
        <w:t> </w:t>
      </w:r>
      <w:r w:rsidRPr="00E91B4B">
        <w:rPr>
          <w:rFonts w:ascii="Calibri" w:hAnsi="Calibri" w:cs="Calibri"/>
          <w:b/>
          <w:bCs/>
          <w:color w:val="212121"/>
        </w:rPr>
        <w:t> </w:t>
      </w:r>
    </w:p>
    <w:p w14:paraId="78AB73FE" w14:textId="77777777" w:rsidR="00951B05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>
        <w:rPr>
          <w:rFonts w:ascii="Calibri" w:hAnsi="Calibri" w:cs="Calibri"/>
          <w:b/>
          <w:bCs/>
          <w:color w:val="212121"/>
        </w:rPr>
        <w:t xml:space="preserve">Per </w:t>
      </w:r>
      <w:hyperlink r:id="rId6" w:history="1">
        <w:r w:rsidRPr="008A5CC3">
          <w:rPr>
            <w:rStyle w:val="Hyperlink"/>
            <w:rFonts w:ascii="Calibri" w:hAnsi="Calibri" w:cs="Calibri"/>
            <w:b/>
            <w:bCs/>
          </w:rPr>
          <w:t>CDC guidance</w:t>
        </w:r>
      </w:hyperlink>
      <w:r>
        <w:rPr>
          <w:rFonts w:ascii="Calibri" w:hAnsi="Calibri" w:cs="Calibri"/>
          <w:b/>
          <w:bCs/>
          <w:color w:val="212121"/>
        </w:rPr>
        <w:t>, t</w:t>
      </w:r>
      <w:r w:rsidRPr="00E91B4B">
        <w:rPr>
          <w:rFonts w:ascii="Calibri" w:hAnsi="Calibri" w:cs="Calibri"/>
          <w:b/>
          <w:bCs/>
          <w:color w:val="212121"/>
        </w:rPr>
        <w:t xml:space="preserve">esting for influenza should be limited to </w:t>
      </w:r>
      <w:r>
        <w:rPr>
          <w:rFonts w:ascii="Calibri" w:hAnsi="Calibri" w:cs="Calibri"/>
          <w:b/>
          <w:bCs/>
          <w:color w:val="212121"/>
        </w:rPr>
        <w:t>patients</w:t>
      </w:r>
      <w:r w:rsidRPr="00E91B4B">
        <w:rPr>
          <w:rFonts w:ascii="Calibri" w:hAnsi="Calibri" w:cs="Calibri"/>
          <w:b/>
          <w:bCs/>
          <w:color w:val="212121"/>
        </w:rPr>
        <w:t> </w:t>
      </w:r>
      <w:r>
        <w:rPr>
          <w:rFonts w:ascii="Calibri" w:hAnsi="Calibri" w:cs="Calibri"/>
          <w:b/>
          <w:bCs/>
          <w:color w:val="212121"/>
        </w:rPr>
        <w:t xml:space="preserve">with influenza-like illness (ILI) who require hospital admission and for those select </w:t>
      </w:r>
      <w:r w:rsidRPr="00551E5C">
        <w:rPr>
          <w:rFonts w:ascii="Calibri" w:hAnsi="Calibri" w:cs="Calibri"/>
          <w:b/>
          <w:bCs/>
          <w:color w:val="212121"/>
        </w:rPr>
        <w:t xml:space="preserve">outpatients </w:t>
      </w:r>
      <w:r w:rsidRPr="00551E5C">
        <w:rPr>
          <w:rFonts w:ascii="Calibri" w:hAnsi="Calibri" w:cs="Calibri"/>
          <w:b/>
          <w:color w:val="212121"/>
        </w:rPr>
        <w:t>for whom test results will change patient management</w:t>
      </w:r>
      <w:r>
        <w:rPr>
          <w:rFonts w:ascii="Calibri" w:hAnsi="Calibri" w:cs="Calibri"/>
          <w:b/>
          <w:color w:val="212121"/>
        </w:rPr>
        <w:t xml:space="preserve"> or for infection control reasons (e.g. residents of rehabilitation facilities and nursing homes)</w:t>
      </w:r>
      <w:r w:rsidRPr="00551E5C">
        <w:rPr>
          <w:rFonts w:ascii="Calibri" w:hAnsi="Calibri" w:cs="Calibri"/>
          <w:b/>
          <w:color w:val="212121"/>
        </w:rPr>
        <w:t>.</w:t>
      </w:r>
      <w:r>
        <w:rPr>
          <w:rFonts w:ascii="Calibri" w:hAnsi="Calibri" w:cs="Calibri"/>
          <w:color w:val="212121"/>
        </w:rPr>
        <w:t xml:space="preserve">  </w:t>
      </w:r>
    </w:p>
    <w:p w14:paraId="648DDEAB" w14:textId="77777777" w:rsidR="00951B05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</w:p>
    <w:p w14:paraId="31A428A7" w14:textId="77777777" w:rsidR="00951B05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E91B4B">
        <w:rPr>
          <w:rFonts w:ascii="Calibri" w:hAnsi="Calibri" w:cs="Calibri"/>
          <w:b/>
          <w:bCs/>
          <w:color w:val="212121"/>
        </w:rPr>
        <w:t>Testing for influenza infection</w:t>
      </w:r>
      <w:r>
        <w:rPr>
          <w:rFonts w:ascii="Calibri" w:hAnsi="Calibri" w:cs="Calibri"/>
          <w:b/>
          <w:bCs/>
          <w:color w:val="212121"/>
        </w:rPr>
        <w:t xml:space="preserve"> and other non-COVID respiratory viruses</w:t>
      </w:r>
      <w:r w:rsidRPr="00E91B4B">
        <w:rPr>
          <w:rFonts w:ascii="Calibri" w:hAnsi="Calibri" w:cs="Calibri"/>
          <w:b/>
          <w:bCs/>
          <w:color w:val="212121"/>
        </w:rPr>
        <w:t xml:space="preserve"> in otherwise healthy outpatients with </w:t>
      </w:r>
      <w:r>
        <w:rPr>
          <w:rFonts w:ascii="Calibri" w:hAnsi="Calibri" w:cs="Calibri"/>
          <w:b/>
          <w:bCs/>
          <w:color w:val="212121"/>
        </w:rPr>
        <w:t>ILI</w:t>
      </w:r>
      <w:r w:rsidRPr="00E91B4B">
        <w:rPr>
          <w:rFonts w:ascii="Calibri" w:hAnsi="Calibri" w:cs="Calibri"/>
          <w:b/>
          <w:bCs/>
          <w:color w:val="212121"/>
        </w:rPr>
        <w:t xml:space="preserve"> </w:t>
      </w:r>
      <w:proofErr w:type="gramStart"/>
      <w:r w:rsidRPr="00E91B4B">
        <w:rPr>
          <w:rFonts w:ascii="Calibri" w:hAnsi="Calibri" w:cs="Calibri"/>
          <w:b/>
          <w:bCs/>
          <w:color w:val="212121"/>
        </w:rPr>
        <w:t>is not recommended</w:t>
      </w:r>
      <w:proofErr w:type="gramEnd"/>
      <w:r w:rsidRPr="00E91B4B">
        <w:rPr>
          <w:rFonts w:ascii="Calibri" w:hAnsi="Calibri" w:cs="Calibri"/>
          <w:b/>
          <w:bCs/>
          <w:color w:val="212121"/>
        </w:rPr>
        <w:t xml:space="preserve">. </w:t>
      </w:r>
      <w:r>
        <w:rPr>
          <w:rFonts w:ascii="Calibri" w:hAnsi="Calibri" w:cs="Calibri"/>
          <w:color w:val="212121"/>
        </w:rPr>
        <w:t xml:space="preserve">Empiric influenza antiviral therapy </w:t>
      </w:r>
      <w:proofErr w:type="gramStart"/>
      <w:r>
        <w:rPr>
          <w:rFonts w:ascii="Calibri" w:hAnsi="Calibri" w:cs="Calibri"/>
          <w:color w:val="212121"/>
        </w:rPr>
        <w:t>is recommended</w:t>
      </w:r>
      <w:proofErr w:type="gramEnd"/>
      <w:r>
        <w:rPr>
          <w:rFonts w:ascii="Calibri" w:hAnsi="Calibri" w:cs="Calibri"/>
          <w:color w:val="212121"/>
        </w:rPr>
        <w:t xml:space="preserve"> once influenza is known to be circulating. </w:t>
      </w:r>
    </w:p>
    <w:p w14:paraId="01B8630B" w14:textId="77777777" w:rsidR="00951B05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</w:p>
    <w:p w14:paraId="19BC3E58" w14:textId="77777777" w:rsidR="00951B05" w:rsidRDefault="00951B05" w:rsidP="00951B05">
      <w:pPr>
        <w:shd w:val="clear" w:color="auto" w:fill="FFFFFF"/>
        <w:rPr>
          <w:rFonts w:ascii="Calibri" w:hAnsi="Calibri" w:cs="Calibri"/>
          <w:b/>
          <w:bCs/>
          <w:color w:val="212121"/>
        </w:rPr>
      </w:pPr>
      <w:r w:rsidRPr="00E91B4B">
        <w:rPr>
          <w:rFonts w:ascii="Calibri" w:hAnsi="Calibri" w:cs="Calibri"/>
          <w:color w:val="212121"/>
        </w:rPr>
        <w:t>In light of unequal capacity</w:t>
      </w:r>
      <w:r>
        <w:rPr>
          <w:rFonts w:ascii="Calibri" w:hAnsi="Calibri" w:cs="Calibri"/>
          <w:color w:val="212121"/>
        </w:rPr>
        <w:t xml:space="preserve"> </w:t>
      </w:r>
      <w:r w:rsidRPr="00E91B4B">
        <w:rPr>
          <w:rFonts w:ascii="Calibri" w:hAnsi="Calibri" w:cs="Calibri"/>
          <w:color w:val="212121"/>
        </w:rPr>
        <w:t>for SARS-CoV-2 and influenza</w:t>
      </w:r>
      <w:r>
        <w:rPr>
          <w:rFonts w:ascii="Calibri" w:hAnsi="Calibri" w:cs="Calibri"/>
          <w:color w:val="212121"/>
        </w:rPr>
        <w:t xml:space="preserve"> testing</w:t>
      </w:r>
      <w:r w:rsidRPr="00E91B4B">
        <w:rPr>
          <w:rFonts w:ascii="Calibri" w:hAnsi="Calibri" w:cs="Calibri"/>
          <w:color w:val="212121"/>
        </w:rPr>
        <w:t>,</w:t>
      </w:r>
      <w:r w:rsidRPr="00E91B4B">
        <w:rPr>
          <w:rFonts w:ascii="Calibri" w:hAnsi="Calibri" w:cs="Calibri"/>
          <w:b/>
          <w:bCs/>
          <w:color w:val="212121"/>
        </w:rPr>
        <w:t xml:space="preserve"> patients calling the COVID </w:t>
      </w:r>
      <w:r w:rsidRPr="00000B9C">
        <w:rPr>
          <w:rFonts w:ascii="Calibri" w:hAnsi="Calibri" w:cs="Calibri"/>
          <w:b/>
          <w:bCs/>
          <w:color w:val="212121"/>
        </w:rPr>
        <w:t>Hotline will not receive influenza testing unless specifically requested by an ordering provider. </w:t>
      </w:r>
    </w:p>
    <w:p w14:paraId="65B062ED" w14:textId="77777777" w:rsidR="00951B05" w:rsidRDefault="00951B05" w:rsidP="00951B05">
      <w:pPr>
        <w:shd w:val="clear" w:color="auto" w:fill="FFFFFF"/>
        <w:rPr>
          <w:rFonts w:ascii="Calibri" w:hAnsi="Calibri" w:cs="Calibri"/>
          <w:b/>
          <w:bCs/>
          <w:color w:val="212121"/>
        </w:rPr>
      </w:pPr>
    </w:p>
    <w:p w14:paraId="3AD00E57" w14:textId="77777777" w:rsidR="00951B05" w:rsidRDefault="00951B05" w:rsidP="00951B05">
      <w:pPr>
        <w:shd w:val="clear" w:color="auto" w:fill="FFFFFF"/>
        <w:rPr>
          <w:rFonts w:ascii="Calibri" w:hAnsi="Calibri" w:cs="Calibri"/>
          <w:b/>
          <w:bCs/>
          <w:color w:val="212121"/>
        </w:rPr>
      </w:pPr>
      <w:r>
        <w:rPr>
          <w:rFonts w:ascii="Calibri" w:hAnsi="Calibri" w:cs="Calibri"/>
          <w:b/>
          <w:bCs/>
          <w:color w:val="212121"/>
        </w:rPr>
        <w:t>The laboratory can test for SARS-CoV-2 and Influenza/RSV with a single NP swab.</w:t>
      </w:r>
    </w:p>
    <w:p w14:paraId="5AC2FD31" w14:textId="77777777" w:rsidR="00951B05" w:rsidRDefault="00951B05" w:rsidP="00951B05">
      <w:pPr>
        <w:shd w:val="clear" w:color="auto" w:fill="FFFFFF"/>
        <w:rPr>
          <w:rFonts w:ascii="Calibri" w:hAnsi="Calibri" w:cs="Calibri"/>
          <w:b/>
          <w:bCs/>
          <w:color w:val="212121"/>
        </w:rPr>
      </w:pPr>
    </w:p>
    <w:p w14:paraId="057815A0" w14:textId="77777777" w:rsidR="00951B05" w:rsidRPr="00CC45FB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Calibri" w:hAnsi="Calibri" w:cs="Calibri"/>
          <w:b/>
          <w:bCs/>
          <w:color w:val="212121"/>
        </w:rPr>
        <w:t xml:space="preserve">The “Respiratory Panel by PCR” which tests for an expanded spectrum of possible respiratory pathogens </w:t>
      </w:r>
      <w:proofErr w:type="gramStart"/>
      <w:r>
        <w:rPr>
          <w:rFonts w:ascii="Calibri" w:hAnsi="Calibri" w:cs="Calibri"/>
          <w:b/>
          <w:bCs/>
          <w:color w:val="212121"/>
        </w:rPr>
        <w:t>should be ordered</w:t>
      </w:r>
      <w:proofErr w:type="gramEnd"/>
      <w:r>
        <w:rPr>
          <w:rFonts w:ascii="Calibri" w:hAnsi="Calibri" w:cs="Calibri"/>
          <w:b/>
          <w:bCs/>
          <w:color w:val="212121"/>
        </w:rPr>
        <w:t xml:space="preserve"> only on immunocompromised and/or critically ill inpatients and those being </w:t>
      </w:r>
      <w:r w:rsidRPr="00337527">
        <w:rPr>
          <w:rFonts w:ascii="Calibri" w:hAnsi="Calibri" w:cs="Calibri"/>
          <w:b/>
          <w:bCs/>
          <w:color w:val="212121"/>
          <w:u w:val="single"/>
        </w:rPr>
        <w:t>admitted</w:t>
      </w:r>
      <w:r>
        <w:rPr>
          <w:rFonts w:ascii="Calibri" w:hAnsi="Calibri" w:cs="Calibri"/>
          <w:b/>
          <w:bCs/>
          <w:color w:val="212121"/>
        </w:rPr>
        <w:t xml:space="preserve"> from the Emergency Department.  This test </w:t>
      </w:r>
      <w:proofErr w:type="gramStart"/>
      <w:r>
        <w:rPr>
          <w:rFonts w:ascii="Calibri" w:hAnsi="Calibri" w:cs="Calibri"/>
          <w:b/>
          <w:bCs/>
          <w:color w:val="212121"/>
        </w:rPr>
        <w:t>should not be ordered</w:t>
      </w:r>
      <w:proofErr w:type="gramEnd"/>
      <w:r>
        <w:rPr>
          <w:rFonts w:ascii="Calibri" w:hAnsi="Calibri" w:cs="Calibri"/>
          <w:b/>
          <w:bCs/>
          <w:color w:val="212121"/>
        </w:rPr>
        <w:t xml:space="preserve"> on outpatients.</w:t>
      </w:r>
    </w:p>
    <w:p w14:paraId="6AE23FEA" w14:textId="77777777" w:rsidR="00951B05" w:rsidRPr="00000B9C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000B9C">
        <w:rPr>
          <w:rFonts w:ascii="Calibri" w:hAnsi="Calibri" w:cs="Calibri"/>
          <w:b/>
          <w:bCs/>
          <w:color w:val="212121"/>
        </w:rPr>
        <w:t> </w:t>
      </w:r>
    </w:p>
    <w:p w14:paraId="04BAD4F8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 xml:space="preserve">Ordering provider and hotline communications to add on influenza testing for outpatients </w:t>
      </w:r>
      <w:proofErr w:type="gramStart"/>
      <w:r w:rsidRPr="008B3081">
        <w:rPr>
          <w:rFonts w:ascii="Calibri" w:hAnsi="Calibri" w:cs="Calibri"/>
          <w:color w:val="212121"/>
        </w:rPr>
        <w:t>will be done</w:t>
      </w:r>
      <w:proofErr w:type="gramEnd"/>
      <w:r w:rsidRPr="008B3081">
        <w:rPr>
          <w:rFonts w:ascii="Calibri" w:hAnsi="Calibri" w:cs="Calibri"/>
          <w:color w:val="212121"/>
        </w:rPr>
        <w:t xml:space="preserve"> in the following ways by location:</w:t>
      </w:r>
    </w:p>
    <w:p w14:paraId="0E88E35F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> </w:t>
      </w:r>
    </w:p>
    <w:p w14:paraId="34876C9C" w14:textId="378BCD86" w:rsidR="00951B05" w:rsidRDefault="00951B05" w:rsidP="00951B05">
      <w:pPr>
        <w:shd w:val="clear" w:color="auto" w:fill="FFFFFF"/>
        <w:rPr>
          <w:rFonts w:ascii="Calibri" w:hAnsi="Calibri" w:cs="Calibri"/>
          <w:b/>
          <w:bCs/>
          <w:color w:val="212121"/>
        </w:rPr>
      </w:pPr>
      <w:r w:rsidRPr="008B3081">
        <w:rPr>
          <w:rFonts w:ascii="Calibri" w:hAnsi="Calibri" w:cs="Calibri"/>
          <w:b/>
          <w:bCs/>
          <w:color w:val="212121"/>
        </w:rPr>
        <w:t>Lebanon Campus:</w:t>
      </w:r>
    </w:p>
    <w:p w14:paraId="095850D2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</w:p>
    <w:p w14:paraId="4A5E5FE2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8B3081">
        <w:rPr>
          <w:rFonts w:ascii="Calibri" w:hAnsi="Calibri" w:cs="Calibri"/>
          <w:color w:val="212121"/>
        </w:rPr>
        <w:t>1) Provider places an order in EPIC for “Rapid Influenza A/B and RSV PCR” [LAB4035]</w:t>
      </w:r>
    </w:p>
    <w:p w14:paraId="21913852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</w:p>
    <w:p w14:paraId="5B2A65BF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8B3081">
        <w:rPr>
          <w:rFonts w:ascii="Calibri" w:hAnsi="Calibri" w:cs="Calibri"/>
          <w:color w:val="212121"/>
        </w:rPr>
        <w:t xml:space="preserve">AND </w:t>
      </w:r>
    </w:p>
    <w:p w14:paraId="048E46ED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</w:p>
    <w:p w14:paraId="6143B335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8B3081">
        <w:rPr>
          <w:rFonts w:ascii="Calibri" w:hAnsi="Calibri" w:cs="Calibri"/>
          <w:color w:val="212121"/>
        </w:rPr>
        <w:t>2) Provider sends an Inbox message to the COVID Hotline (MHMH Public Health COVID-19 Nurse Triage)</w:t>
      </w:r>
    </w:p>
    <w:p w14:paraId="7D3EF289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</w:p>
    <w:p w14:paraId="72EB5C64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  <w:sz w:val="20"/>
          <w:szCs w:val="20"/>
        </w:rPr>
      </w:pPr>
      <w:r w:rsidRPr="008B3081">
        <w:rPr>
          <w:rFonts w:ascii="Calibri" w:hAnsi="Calibri" w:cs="Calibri"/>
          <w:color w:val="212121"/>
        </w:rPr>
        <w:t> </w:t>
      </w:r>
      <w:r w:rsidRPr="008B3081">
        <w:rPr>
          <w:rFonts w:ascii="Calibri" w:hAnsi="Calibri" w:cs="Calibri"/>
          <w:color w:val="212121"/>
        </w:rPr>
        <w:tab/>
      </w:r>
      <w:r w:rsidRPr="008B3081">
        <w:rPr>
          <w:rFonts w:ascii="Calibri" w:hAnsi="Calibri" w:cs="Calibri"/>
          <w:color w:val="212121"/>
          <w:sz w:val="20"/>
          <w:szCs w:val="20"/>
        </w:rPr>
        <w:t>OR</w:t>
      </w:r>
    </w:p>
    <w:p w14:paraId="4A445473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  <w:sz w:val="20"/>
          <w:szCs w:val="20"/>
        </w:rPr>
      </w:pPr>
    </w:p>
    <w:p w14:paraId="3A689DD0" w14:textId="77777777" w:rsidR="00951B05" w:rsidRPr="008B3081" w:rsidRDefault="00951B05" w:rsidP="00951B05">
      <w:pPr>
        <w:shd w:val="clear" w:color="auto" w:fill="FFFFFF"/>
        <w:rPr>
          <w:rFonts w:ascii="Calibri" w:hAnsi="Calibri" w:cs="Calibri"/>
          <w:color w:val="212121"/>
        </w:rPr>
      </w:pPr>
      <w:r w:rsidRPr="008B3081">
        <w:rPr>
          <w:rFonts w:ascii="Calibri" w:hAnsi="Calibri" w:cs="Calibri"/>
          <w:color w:val="212121"/>
        </w:rPr>
        <w:t xml:space="preserve"> Provider calls the COVID Hotline at (603) 650-1818</w:t>
      </w:r>
    </w:p>
    <w:p w14:paraId="5A7B0CD4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</w:p>
    <w:p w14:paraId="3DA7F9CE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>*Please ensure your patient knows they need influenza testing in addition to SARS-CoV-2 testing when they call the hotline to arrange specimen collection.*</w:t>
      </w:r>
    </w:p>
    <w:p w14:paraId="7027370A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lastRenderedPageBreak/>
        <w:t> </w:t>
      </w:r>
    </w:p>
    <w:p w14:paraId="2B77675B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b/>
          <w:bCs/>
          <w:color w:val="212121"/>
        </w:rPr>
        <w:t>CGP:</w:t>
      </w:r>
    </w:p>
    <w:p w14:paraId="1EC4D71E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>Triage nurses follow current process for COVID testing. If patient meets criteria above and has flu-like symptoms, triage nurse will contact provider for flu swab order.</w:t>
      </w:r>
    </w:p>
    <w:p w14:paraId="007D5133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> </w:t>
      </w:r>
    </w:p>
    <w:p w14:paraId="62A0C6F3" w14:textId="77777777" w:rsidR="00951B05" w:rsidRPr="008B3081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b/>
          <w:bCs/>
          <w:color w:val="212121"/>
        </w:rPr>
        <w:t>D-HH member hospitals:</w:t>
      </w:r>
      <w:r w:rsidRPr="008B3081">
        <w:rPr>
          <w:rFonts w:ascii="Calibri" w:hAnsi="Calibri" w:cs="Calibri"/>
          <w:color w:val="212121"/>
        </w:rPr>
        <w:t> </w:t>
      </w:r>
    </w:p>
    <w:p w14:paraId="4CFD45AC" w14:textId="77777777" w:rsidR="00951B05" w:rsidRPr="00E91B4B" w:rsidRDefault="00951B05" w:rsidP="00951B0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 w:rsidRPr="008B3081">
        <w:rPr>
          <w:rFonts w:ascii="Calibri" w:hAnsi="Calibri" w:cs="Calibri"/>
          <w:color w:val="212121"/>
        </w:rPr>
        <w:t>Please follow site-specific instructions for provider communication and collection.</w:t>
      </w:r>
      <w:r w:rsidRPr="00E91B4B">
        <w:rPr>
          <w:rFonts w:ascii="Calibri" w:hAnsi="Calibri" w:cs="Calibri"/>
          <w:color w:val="212121"/>
        </w:rPr>
        <w:t> </w:t>
      </w:r>
    </w:p>
    <w:p w14:paraId="2B66C448" w14:textId="77777777" w:rsidR="00951B05" w:rsidRPr="00C26514" w:rsidRDefault="00951B05" w:rsidP="00951B05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C26514">
        <w:rPr>
          <w:rFonts w:asciiTheme="minorHAnsi" w:hAnsiTheme="minorHAnsi" w:cstheme="minorHAnsi"/>
          <w:color w:val="212121"/>
        </w:rPr>
        <w:t> </w:t>
      </w:r>
    </w:p>
    <w:p w14:paraId="2084CE1B" w14:textId="1F842561" w:rsidR="00951B05" w:rsidRPr="00C26514" w:rsidRDefault="005677EC" w:rsidP="00951B05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C26514">
        <w:rPr>
          <w:rFonts w:asciiTheme="minorHAnsi" w:hAnsiTheme="minorHAnsi" w:cstheme="minorHAnsi"/>
          <w:b/>
        </w:rPr>
        <w:t>For questions or additional information, please contact:</w:t>
      </w:r>
      <w:r w:rsidR="00951B05" w:rsidRPr="00C26514">
        <w:rPr>
          <w:rFonts w:asciiTheme="minorHAnsi" w:hAnsiTheme="minorHAnsi" w:cstheme="minorHAnsi"/>
          <w:color w:val="212121"/>
        </w:rPr>
        <w:t xml:space="preserve"> </w:t>
      </w:r>
      <w:hyperlink r:id="rId7" w:tgtFrame="_blank" w:history="1">
        <w:r w:rsidR="00951B05" w:rsidRPr="00C26514">
          <w:rPr>
            <w:rStyle w:val="Hyperlink"/>
            <w:rFonts w:asciiTheme="minorHAnsi" w:hAnsiTheme="minorHAnsi" w:cstheme="minorHAnsi"/>
            <w:shd w:val="clear" w:color="auto" w:fill="FFFFFF"/>
          </w:rPr>
          <w:t>Washyourhands@hitchcock.org</w:t>
        </w:r>
      </w:hyperlink>
      <w:r w:rsidR="00951B05" w:rsidRPr="00C26514">
        <w:rPr>
          <w:rFonts w:asciiTheme="minorHAnsi" w:hAnsiTheme="minorHAnsi" w:cstheme="minorHAnsi"/>
          <w:color w:val="212121"/>
        </w:rPr>
        <w:t>.</w:t>
      </w:r>
    </w:p>
    <w:p w14:paraId="21E3B462" w14:textId="77777777" w:rsidR="00951B05" w:rsidRPr="00C26514" w:rsidRDefault="00951B05" w:rsidP="00951B05">
      <w:pPr>
        <w:rPr>
          <w:rFonts w:asciiTheme="minorHAnsi" w:hAnsiTheme="minorHAnsi" w:cstheme="minorHAnsi"/>
        </w:rPr>
      </w:pPr>
    </w:p>
    <w:p w14:paraId="1CA95BED" w14:textId="190946BD" w:rsidR="00316FAE" w:rsidRPr="00C26514" w:rsidRDefault="00316FAE" w:rsidP="00316FAE">
      <w:pPr>
        <w:rPr>
          <w:rFonts w:asciiTheme="minorHAnsi" w:eastAsia="Calibri" w:hAnsiTheme="minorHAnsi" w:cstheme="minorHAns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C7BAB1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6C2655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C71EFE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5C980CDE" w14:textId="77777777" w:rsidR="00036876" w:rsidRDefault="00036876" w:rsidP="003A1BAB">
      <w:pPr>
        <w:ind w:right="900"/>
        <w:rPr>
          <w:rFonts w:asciiTheme="minorHAnsi" w:hAnsiTheme="minorHAnsi" w:cstheme="minorHAnsi"/>
          <w:b/>
        </w:rPr>
      </w:pPr>
    </w:p>
    <w:p w14:paraId="1ABE3D3F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C263793" w14:textId="0DC9F556" w:rsidR="008F546F" w:rsidRPr="00D60396" w:rsidRDefault="008F546F" w:rsidP="003A1BAB">
      <w:pPr>
        <w:ind w:right="900"/>
        <w:rPr>
          <w:b/>
        </w:rPr>
      </w:pP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2520AE25" w14:textId="43F2B8A2" w:rsidR="00991DEB" w:rsidRPr="00772CBD" w:rsidRDefault="00991DEB" w:rsidP="00772CBD">
      <w:pPr>
        <w:spacing w:line="276" w:lineRule="auto"/>
      </w:pPr>
      <w:bookmarkStart w:id="0" w:name="_GoBack"/>
      <w:bookmarkEnd w:id="0"/>
    </w:p>
    <w:sectPr w:rsidR="00991DEB" w:rsidRPr="00772CBD" w:rsidSect="00453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82F4" w14:textId="77777777" w:rsidR="00051DCC" w:rsidRDefault="00051DCC">
      <w:r>
        <w:separator/>
      </w:r>
    </w:p>
  </w:endnote>
  <w:endnote w:type="continuationSeparator" w:id="0">
    <w:p w14:paraId="059EE7F6" w14:textId="77777777" w:rsidR="00051DCC" w:rsidRDefault="0005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1F9E888-6833-456F-8A86-4B21C9CC3C91}"/>
    <w:embedBold r:id="rId2" w:subsetted="1" w:fontKey="{8F8EA891-F8B9-4474-B1D9-561C2EB7C92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D2FD926-39D5-4A5F-B780-18D8D542FF1D}"/>
    <w:embedBold r:id="rId4" w:fontKey="{D3060F12-CE9D-44A7-B78D-E08FCFA8379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Light">
    <w:altName w:val="Leelawadee UI Semilight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82E81" w14:textId="77777777" w:rsidR="00051DCC" w:rsidRDefault="00051DCC">
      <w:r>
        <w:separator/>
      </w:r>
    </w:p>
  </w:footnote>
  <w:footnote w:type="continuationSeparator" w:id="0">
    <w:p w14:paraId="51C1EAC2" w14:textId="77777777" w:rsidR="00051DCC" w:rsidRDefault="0005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51DCC"/>
    <w:rsid w:val="00064FDE"/>
    <w:rsid w:val="00084704"/>
    <w:rsid w:val="00094592"/>
    <w:rsid w:val="000F355B"/>
    <w:rsid w:val="000F45D1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3EA2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677EC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72CBD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51B05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5681"/>
    <w:rsid w:val="00B56BE5"/>
    <w:rsid w:val="00B622D0"/>
    <w:rsid w:val="00B7412B"/>
    <w:rsid w:val="00C14CF3"/>
    <w:rsid w:val="00C26514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Washyourhands@hitchcock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c.gov/flu/professionals/diagnosis/testing-guidance-for-outpatient.ht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7</cp:revision>
  <cp:lastPrinted>2021-05-27T16:36:00Z</cp:lastPrinted>
  <dcterms:created xsi:type="dcterms:W3CDTF">2022-11-08T15:20:00Z</dcterms:created>
  <dcterms:modified xsi:type="dcterms:W3CDTF">2022-11-08T19:31:00Z</dcterms:modified>
</cp:coreProperties>
</file>