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437AAC97" w:rsidR="00442490" w:rsidRPr="008216F9" w:rsidRDefault="00442490" w:rsidP="00316FAE">
      <w:pPr>
        <w:rPr>
          <w:rFonts w:ascii="Calibri" w:eastAsia="Calibri" w:hAnsi="Calibri"/>
        </w:rPr>
      </w:pPr>
      <w:r>
        <w:rPr>
          <w:rFonts w:ascii="Calibri" w:eastAsia="Calibri" w:hAnsi="Calibri"/>
          <w:b/>
        </w:rPr>
        <w:t xml:space="preserve">To: </w:t>
      </w:r>
      <w:r w:rsidR="008216F9">
        <w:rPr>
          <w:rFonts w:ascii="Calibri" w:eastAsia="Calibri" w:hAnsi="Calibri"/>
          <w:b/>
        </w:rPr>
        <w:t xml:space="preserve"> </w:t>
      </w:r>
      <w:r w:rsidR="008216F9" w:rsidRPr="008216F9">
        <w:rPr>
          <w:rFonts w:ascii="Calibri" w:eastAsia="Calibri" w:hAnsi="Calibri"/>
        </w:rPr>
        <w:t>All D-H providers (physicians, associate providers and GME)</w:t>
      </w:r>
    </w:p>
    <w:p w14:paraId="210F49F7" w14:textId="4290C48B" w:rsidR="00442490" w:rsidRPr="00442490" w:rsidRDefault="00442490" w:rsidP="00316FAE">
      <w:pPr>
        <w:rPr>
          <w:rFonts w:ascii="Calibri" w:eastAsia="Calibri" w:hAnsi="Calibri"/>
        </w:rPr>
      </w:pPr>
      <w:r w:rsidRPr="009A2EF4">
        <w:rPr>
          <w:rFonts w:ascii="Calibri" w:eastAsia="Calibri" w:hAnsi="Calibri"/>
          <w:b/>
        </w:rPr>
        <w:t>From:</w:t>
      </w:r>
      <w:r w:rsidRPr="00316FAE">
        <w:rPr>
          <w:rFonts w:ascii="Calibri" w:eastAsia="Calibri" w:hAnsi="Calibri"/>
        </w:rPr>
        <w:t xml:space="preserve"> </w:t>
      </w:r>
      <w:r w:rsidRPr="00316FAE">
        <w:rPr>
          <w:rFonts w:ascii="Calibri" w:eastAsia="Calibri" w:hAnsi="Calibri"/>
        </w:rPr>
        <w:tab/>
      </w:r>
      <w:r w:rsidR="00246869">
        <w:rPr>
          <w:rFonts w:ascii="Calibri" w:eastAsia="Calibri" w:hAnsi="Calibri"/>
        </w:rPr>
        <w:t>Isabella W. Martin, MD Medical Director of Microbiology</w:t>
      </w:r>
    </w:p>
    <w:p w14:paraId="1B7CDF13" w14:textId="218FAB83" w:rsidR="00316FAE" w:rsidRPr="00316FAE" w:rsidRDefault="00316FAE" w:rsidP="00316FAE">
      <w:pPr>
        <w:rPr>
          <w:rFonts w:ascii="Calibri" w:eastAsia="Calibri" w:hAnsi="Calibri"/>
        </w:rPr>
      </w:pPr>
      <w:r w:rsidRPr="009A2EF4">
        <w:rPr>
          <w:rFonts w:ascii="Calibri" w:eastAsia="Calibri" w:hAnsi="Calibri"/>
          <w:b/>
        </w:rPr>
        <w:t>Date:</w:t>
      </w:r>
      <w:r w:rsidRPr="00316FAE">
        <w:rPr>
          <w:rFonts w:ascii="Calibri" w:eastAsia="Calibri" w:hAnsi="Calibri"/>
        </w:rPr>
        <w:t xml:space="preserve"> </w:t>
      </w:r>
      <w:r w:rsidR="00246869">
        <w:rPr>
          <w:rFonts w:ascii="Calibri" w:eastAsia="Calibri" w:hAnsi="Calibri"/>
        </w:rPr>
        <w:t xml:space="preserve"> January 26, 2022</w:t>
      </w:r>
    </w:p>
    <w:p w14:paraId="2086AB41" w14:textId="0C9006AF" w:rsidR="00316FAE" w:rsidRPr="00316FAE" w:rsidRDefault="00CB2A4B" w:rsidP="00316FAE">
      <w:pPr>
        <w:rPr>
          <w:rFonts w:ascii="Calibri" w:eastAsia="Calibri" w:hAnsi="Calibri"/>
        </w:rPr>
      </w:pPr>
      <w:r>
        <w:rPr>
          <w:rFonts w:ascii="Calibri" w:eastAsia="Calibri" w:hAnsi="Calibri"/>
          <w:b/>
        </w:rPr>
        <w:t>RE</w:t>
      </w:r>
      <w:r w:rsidR="00316FAE" w:rsidRPr="009A2EF4">
        <w:rPr>
          <w:rFonts w:ascii="Calibri" w:eastAsia="Calibri" w:hAnsi="Calibri"/>
          <w:b/>
        </w:rPr>
        <w:t>:</w:t>
      </w:r>
      <w:r w:rsidR="00316FAE" w:rsidRPr="00316FAE">
        <w:rPr>
          <w:rFonts w:ascii="Calibri" w:eastAsia="Calibri" w:hAnsi="Calibri"/>
        </w:rPr>
        <w:t xml:space="preserve">  </w:t>
      </w:r>
      <w:r w:rsidR="00246869">
        <w:rPr>
          <w:rFonts w:ascii="Calibri" w:eastAsia="Calibri" w:hAnsi="Calibri"/>
        </w:rPr>
        <w:t>Shorta</w:t>
      </w:r>
      <w:r w:rsidR="00D904B6">
        <w:rPr>
          <w:rFonts w:ascii="Calibri" w:eastAsia="Calibri" w:hAnsi="Calibri"/>
        </w:rPr>
        <w:t>ge of Respiratory Panel by PCR T</w:t>
      </w:r>
      <w:r w:rsidR="00246869">
        <w:rPr>
          <w:rFonts w:ascii="Calibri" w:eastAsia="Calibri" w:hAnsi="Calibri"/>
        </w:rPr>
        <w:t>est</w:t>
      </w:r>
      <w:r w:rsidR="00D904B6">
        <w:rPr>
          <w:rFonts w:ascii="Calibri" w:eastAsia="Calibri" w:hAnsi="Calibri"/>
        </w:rPr>
        <w:t xml:space="preserve"> Kits impacts Outpatient Testing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0F53D77" w14:textId="0C568F93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Situation:</w:t>
      </w:r>
      <w:r>
        <w:rPr>
          <w:rFonts w:ascii="Calibri" w:hAnsi="Calibri" w:cs="Calibri"/>
          <w:color w:val="000000"/>
        </w:rPr>
        <w:t>  Testing reagents for the Respiratory Panel by PCR [LAB4063] are now on allocation</w:t>
      </w:r>
      <w:r w:rsidR="00246869">
        <w:rPr>
          <w:rFonts w:ascii="Calibri" w:hAnsi="Calibri" w:cs="Calibri"/>
          <w:color w:val="000000"/>
        </w:rPr>
        <w:t xml:space="preserve"> from the manufacturer.</w:t>
      </w:r>
    </w:p>
    <w:p w14:paraId="2B43AD70" w14:textId="77777777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5E6165CC" w14:textId="0481AC48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Background:</w:t>
      </w:r>
      <w:r>
        <w:rPr>
          <w:rFonts w:ascii="Calibri" w:hAnsi="Calibri" w:cs="Calibri"/>
          <w:color w:val="000000"/>
        </w:rPr>
        <w:t xml:space="preserve"> The Respiratory Panel by PCR offers testing for an expanded array </w:t>
      </w:r>
      <w:r w:rsidR="00246869">
        <w:rPr>
          <w:rFonts w:ascii="Calibri" w:hAnsi="Calibri" w:cs="Calibri"/>
          <w:color w:val="000000"/>
        </w:rPr>
        <w:t xml:space="preserve">of respiratory pathogens. At DHMC and </w:t>
      </w:r>
      <w:r w:rsidR="008216F9">
        <w:rPr>
          <w:rFonts w:ascii="Calibri" w:hAnsi="Calibri" w:cs="Calibri"/>
          <w:color w:val="000000"/>
        </w:rPr>
        <w:t xml:space="preserve">the </w:t>
      </w:r>
      <w:r w:rsidR="00246869">
        <w:rPr>
          <w:rFonts w:ascii="Calibri" w:hAnsi="Calibri" w:cs="Calibri"/>
          <w:color w:val="000000"/>
        </w:rPr>
        <w:t>CGP</w:t>
      </w:r>
      <w:r w:rsidR="008216F9">
        <w:rPr>
          <w:rFonts w:ascii="Calibri" w:hAnsi="Calibri" w:cs="Calibri"/>
          <w:color w:val="000000"/>
        </w:rPr>
        <w:t>, t</w:t>
      </w:r>
      <w:r w:rsidR="00246869">
        <w:rPr>
          <w:rFonts w:ascii="Calibri" w:hAnsi="Calibri" w:cs="Calibri"/>
          <w:color w:val="000000"/>
        </w:rPr>
        <w:t>his test should be used</w:t>
      </w:r>
      <w:r>
        <w:rPr>
          <w:rFonts w:ascii="Calibri" w:hAnsi="Calibri" w:cs="Calibri"/>
          <w:color w:val="000000"/>
        </w:rPr>
        <w:t xml:space="preserve"> </w:t>
      </w:r>
      <w:r w:rsidR="00246869">
        <w:rPr>
          <w:rFonts w:ascii="Calibri" w:hAnsi="Calibri" w:cs="Calibri"/>
          <w:color w:val="000000"/>
        </w:rPr>
        <w:t xml:space="preserve">for diagnosing respiratory infections in critically ill or </w:t>
      </w:r>
      <w:r>
        <w:rPr>
          <w:rFonts w:ascii="Calibri" w:hAnsi="Calibri" w:cs="Calibri"/>
          <w:color w:val="000000"/>
        </w:rPr>
        <w:t>immunocompromised </w:t>
      </w:r>
      <w:r>
        <w:rPr>
          <w:rFonts w:ascii="Calibri" w:hAnsi="Calibri" w:cs="Calibri"/>
          <w:b/>
          <w:bCs/>
          <w:color w:val="000000"/>
        </w:rPr>
        <w:t>inpatients</w:t>
      </w:r>
      <w:r w:rsidR="00246869">
        <w:rPr>
          <w:rFonts w:ascii="Calibri" w:hAnsi="Calibri" w:cs="Calibri"/>
          <w:b/>
          <w:bCs/>
          <w:color w:val="000000"/>
        </w:rPr>
        <w:t xml:space="preserve"> or those being admitted from the Emergency Department</w:t>
      </w:r>
      <w:r w:rsidR="00246869">
        <w:rPr>
          <w:rFonts w:ascii="Calibri" w:hAnsi="Calibri" w:cs="Calibri"/>
          <w:color w:val="000000"/>
        </w:rPr>
        <w:t xml:space="preserve"> (</w:t>
      </w:r>
      <w:r>
        <w:rPr>
          <w:rFonts w:ascii="Calibri" w:hAnsi="Calibri" w:cs="Calibri"/>
          <w:color w:val="000000"/>
        </w:rPr>
        <w:t>the populations for whom this test has been shown to make the most meaningful impact to clinical care</w:t>
      </w:r>
      <w:r w:rsidR="00246869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>.  </w:t>
      </w:r>
    </w:p>
    <w:p w14:paraId="598B2138" w14:textId="77777777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9864094" w14:textId="6FCEA569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246869">
        <w:rPr>
          <w:rFonts w:ascii="Calibri" w:hAnsi="Calibri" w:cs="Calibri"/>
          <w:color w:val="000000"/>
        </w:rPr>
        <w:t>ue to supply chain limitations and effective immediately, the test manufacturer cannot supply our normal allocation of testing kits</w:t>
      </w:r>
      <w:r>
        <w:rPr>
          <w:rFonts w:ascii="Calibri" w:hAnsi="Calibri" w:cs="Calibri"/>
          <w:color w:val="000000"/>
        </w:rPr>
        <w:t>.</w:t>
      </w:r>
    </w:p>
    <w:p w14:paraId="3E68426F" w14:textId="77777777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0C97FE7" w14:textId="77777777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Assessment:</w:t>
      </w:r>
      <w:r>
        <w:rPr>
          <w:rFonts w:ascii="Calibri" w:hAnsi="Calibri" w:cs="Calibri"/>
          <w:color w:val="000000"/>
        </w:rPr>
        <w:t> Effective immediately, we must use test reagents judiciously, reserving them for our sickest patients.</w:t>
      </w:r>
    </w:p>
    <w:p w14:paraId="0D3CAA1F" w14:textId="77777777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B571BA2" w14:textId="6D87CE75" w:rsidR="009F2530" w:rsidRDefault="009F2530" w:rsidP="009F253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Recommendation: </w:t>
      </w:r>
      <w:r>
        <w:rPr>
          <w:rFonts w:ascii="Calibri" w:hAnsi="Calibri" w:cs="Calibri"/>
          <w:color w:val="000000"/>
        </w:rPr>
        <w:t xml:space="preserve">Going forward, any orders </w:t>
      </w:r>
      <w:r w:rsidR="00246869">
        <w:rPr>
          <w:rFonts w:ascii="Calibri" w:hAnsi="Calibri" w:cs="Calibri"/>
          <w:color w:val="000000"/>
        </w:rPr>
        <w:t xml:space="preserve">placed </w:t>
      </w:r>
      <w:r>
        <w:rPr>
          <w:rFonts w:ascii="Calibri" w:hAnsi="Calibri" w:cs="Calibri"/>
          <w:color w:val="000000"/>
        </w:rPr>
        <w:t>for Respiratory Panel by PCR on outpatients will be automatically converted to COVID PCR and FluA/B/RSV testing.</w:t>
      </w: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ABE3D3F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4994FC8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C263793" w14:textId="098693B6" w:rsidR="008F546F" w:rsidRPr="003A1BAB" w:rsidRDefault="00AD1174" w:rsidP="003A1BAB">
      <w:pPr>
        <w:ind w:right="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</w:t>
      </w:r>
      <w:r w:rsidR="006C0036" w:rsidRPr="003A1BAB">
        <w:rPr>
          <w:rFonts w:asciiTheme="minorHAnsi" w:hAnsiTheme="minorHAnsi" w:cstheme="minorHAnsi"/>
          <w:b/>
        </w:rPr>
        <w:t xml:space="preserve">or </w:t>
      </w:r>
      <w:r w:rsidR="00CB2A4B">
        <w:rPr>
          <w:rFonts w:asciiTheme="minorHAnsi" w:hAnsiTheme="minorHAnsi" w:cstheme="minorHAnsi"/>
          <w:b/>
        </w:rPr>
        <w:t xml:space="preserve">questions </w:t>
      </w:r>
      <w:r w:rsidR="00C14CF3">
        <w:rPr>
          <w:rFonts w:asciiTheme="minorHAnsi" w:hAnsiTheme="minorHAnsi" w:cstheme="minorHAnsi"/>
          <w:b/>
        </w:rPr>
        <w:t xml:space="preserve">or additional </w:t>
      </w:r>
      <w:r w:rsidR="005A1FFE">
        <w:rPr>
          <w:rFonts w:asciiTheme="minorHAnsi" w:hAnsiTheme="minorHAnsi" w:cstheme="minorHAnsi"/>
          <w:b/>
        </w:rPr>
        <w:t>information</w:t>
      </w:r>
      <w:r>
        <w:rPr>
          <w:rFonts w:asciiTheme="minorHAnsi" w:hAnsiTheme="minorHAnsi" w:cstheme="minorHAnsi"/>
          <w:b/>
        </w:rPr>
        <w:t>, please contact</w:t>
      </w:r>
      <w:r w:rsidR="002566AD" w:rsidRPr="003A1BAB">
        <w:rPr>
          <w:rFonts w:asciiTheme="minorHAnsi" w:hAnsiTheme="minorHAnsi" w:cstheme="minorHAnsi"/>
          <w:b/>
        </w:rPr>
        <w:t>:</w:t>
      </w:r>
      <w:r w:rsidR="00246869">
        <w:rPr>
          <w:rFonts w:asciiTheme="minorHAnsi" w:hAnsiTheme="minorHAnsi" w:cstheme="minorHAnsi"/>
          <w:b/>
        </w:rPr>
        <w:t xml:space="preserve">  Ella Martin, MD at isabella.w.martin@hitchcock.org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3A1BAB">
      <w:pPr>
        <w:ind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24C3972" w14:textId="6B2CA3F0" w:rsidR="004530EB" w:rsidRPr="004530EB" w:rsidRDefault="004530EB" w:rsidP="004530EB">
      <w:pPr>
        <w:spacing w:line="276" w:lineRule="auto"/>
        <w:rPr>
          <w:b/>
        </w:rPr>
      </w:pPr>
      <w:r w:rsidRPr="004530EB">
        <w:rPr>
          <w:b/>
        </w:rPr>
        <w:t xml:space="preserve">Please check off the appropriate distribution </w:t>
      </w:r>
      <w:r>
        <w:rPr>
          <w:b/>
        </w:rPr>
        <w:t>lists</w:t>
      </w:r>
      <w:r w:rsidR="00903430">
        <w:rPr>
          <w:b/>
        </w:rPr>
        <w:t xml:space="preserve"> by clicking the box</w:t>
      </w:r>
      <w:r>
        <w:rPr>
          <w:b/>
        </w:rPr>
        <w:t>:</w:t>
      </w:r>
    </w:p>
    <w:p w14:paraId="6CD5FC1B" w14:textId="77777777" w:rsidR="004530EB" w:rsidRDefault="004530EB" w:rsidP="004530EB">
      <w:pPr>
        <w:spacing w:line="276" w:lineRule="auto"/>
      </w:pPr>
    </w:p>
    <w:p w14:paraId="577BD94C" w14:textId="299F48F9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-2022154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6" w:history="1">
        <w:r w:rsidR="001604B6" w:rsidRPr="0028173B">
          <w:rPr>
            <w:rStyle w:val="Hyperlink"/>
          </w:rPr>
          <w:t>StaffPhysicians-Lebanon@hitchcock.org</w:t>
        </w:r>
      </w:hyperlink>
    </w:p>
    <w:p w14:paraId="454C16DF" w14:textId="1772D010" w:rsidR="001604B6" w:rsidRDefault="006A6FB5" w:rsidP="00330888">
      <w:pPr>
        <w:pStyle w:val="ListParagraph"/>
        <w:spacing w:line="276" w:lineRule="auto"/>
        <w:ind w:left="2160" w:hanging="2070"/>
      </w:pPr>
      <w:sdt>
        <w:sdtPr>
          <w:id w:val="-419943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7" w:history="1">
        <w:r w:rsidR="001604B6" w:rsidRPr="00EE6987">
          <w:rPr>
            <w:rStyle w:val="Hyperlink"/>
          </w:rPr>
          <w:t>StaffPhysicians-Concord@hitchcock.org</w:t>
        </w:r>
      </w:hyperlink>
    </w:p>
    <w:p w14:paraId="13162FD2" w14:textId="35823A3B" w:rsidR="001604B6" w:rsidRDefault="006A6FB5" w:rsidP="00330888">
      <w:pPr>
        <w:pStyle w:val="ListParagraph"/>
        <w:spacing w:line="276" w:lineRule="auto"/>
        <w:ind w:left="2160" w:hanging="2070"/>
      </w:pPr>
      <w:sdt>
        <w:sdtPr>
          <w:id w:val="1789862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8" w:history="1">
        <w:r w:rsidR="001604B6" w:rsidRPr="00EE6987">
          <w:rPr>
            <w:rStyle w:val="Hyperlink"/>
          </w:rPr>
          <w:t>StaffPhysicians-Manchester@hitchcock.org</w:t>
        </w:r>
      </w:hyperlink>
    </w:p>
    <w:p w14:paraId="553557B7" w14:textId="784FFD19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-1759894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9" w:history="1">
        <w:r w:rsidR="001604B6" w:rsidRPr="00EE6987">
          <w:rPr>
            <w:rStyle w:val="Hyperlink"/>
          </w:rPr>
          <w:t>StaffPhysicians-Nashua@hitchcock.org</w:t>
        </w:r>
      </w:hyperlink>
    </w:p>
    <w:p w14:paraId="7A72EBCE" w14:textId="6AA5B7B9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-2001341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0" w:history="1">
        <w:r w:rsidR="001604B6" w:rsidRPr="00EE6987">
          <w:rPr>
            <w:rStyle w:val="Hyperlink"/>
          </w:rPr>
          <w:t>APRN-Lebanon@hitchcock.org</w:t>
        </w:r>
      </w:hyperlink>
    </w:p>
    <w:p w14:paraId="25CD465B" w14:textId="2830AF46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-256291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1" w:history="1">
        <w:r w:rsidR="001604B6" w:rsidRPr="00EE6987">
          <w:rPr>
            <w:rStyle w:val="Hyperlink"/>
          </w:rPr>
          <w:t>APRN-Concord@hitchcock.org</w:t>
        </w:r>
      </w:hyperlink>
    </w:p>
    <w:p w14:paraId="4F10E919" w14:textId="62AC7936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5369440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2" w:history="1">
        <w:r w:rsidR="001604B6" w:rsidRPr="00EE6987">
          <w:rPr>
            <w:rStyle w:val="Hyperlink"/>
          </w:rPr>
          <w:t>APRN-Manchester@hitchcock.org</w:t>
        </w:r>
      </w:hyperlink>
    </w:p>
    <w:p w14:paraId="56CB4E54" w14:textId="11A838FF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1509569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3" w:history="1">
        <w:r w:rsidR="001604B6" w:rsidRPr="00EE6987">
          <w:rPr>
            <w:rStyle w:val="Hyperlink"/>
          </w:rPr>
          <w:t>APRN-Nashua@hitchcock.org</w:t>
        </w:r>
      </w:hyperlink>
    </w:p>
    <w:p w14:paraId="5088DC15" w14:textId="1D8200C4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-20308669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4" w:history="1">
        <w:r w:rsidR="001604B6" w:rsidRPr="00EE6987">
          <w:rPr>
            <w:rStyle w:val="Hyperlink"/>
          </w:rPr>
          <w:t>PA-Lebanon@hitchcock.org</w:t>
        </w:r>
      </w:hyperlink>
      <w:r w:rsidR="001604B6">
        <w:t xml:space="preserve"> </w:t>
      </w:r>
    </w:p>
    <w:p w14:paraId="2D6FFD3A" w14:textId="3F79E54B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799811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5" w:history="1">
        <w:r w:rsidR="001604B6" w:rsidRPr="00EE6987">
          <w:rPr>
            <w:rStyle w:val="Hyperlink"/>
          </w:rPr>
          <w:t>PA-Concord@hitchcock.org</w:t>
        </w:r>
      </w:hyperlink>
    </w:p>
    <w:p w14:paraId="3C526D9E" w14:textId="379B532C" w:rsidR="001604B6" w:rsidRDefault="006A6FB5" w:rsidP="00330888">
      <w:pPr>
        <w:pStyle w:val="ListParagraph"/>
        <w:spacing w:line="276" w:lineRule="auto"/>
        <w:ind w:left="270" w:hanging="180"/>
      </w:pPr>
      <w:sdt>
        <w:sdtPr>
          <w:id w:val="148889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6" w:history="1">
        <w:r w:rsidR="001604B6" w:rsidRPr="00EE6987">
          <w:rPr>
            <w:rStyle w:val="Hyperlink"/>
          </w:rPr>
          <w:t>PA-Manchester@hitchcock.org</w:t>
        </w:r>
      </w:hyperlink>
    </w:p>
    <w:p w14:paraId="41440E2E" w14:textId="1418A107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2042857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7" w:history="1">
        <w:r w:rsidR="001604B6" w:rsidRPr="00EE6987">
          <w:rPr>
            <w:rStyle w:val="Hyperlink"/>
          </w:rPr>
          <w:t>PA-Nashua@hitchcock.org</w:t>
        </w:r>
      </w:hyperlink>
    </w:p>
    <w:p w14:paraId="6AE0D4FF" w14:textId="5D166FEA" w:rsidR="001604B6" w:rsidRDefault="006A6FB5" w:rsidP="00330888">
      <w:pPr>
        <w:pStyle w:val="ListParagraph"/>
        <w:spacing w:line="276" w:lineRule="auto"/>
        <w:ind w:left="540" w:hanging="450"/>
      </w:pPr>
      <w:sdt>
        <w:sdtPr>
          <w:id w:val="-1265917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869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8" w:history="1">
        <w:r w:rsidR="001604B6" w:rsidRPr="00EE6987">
          <w:rPr>
            <w:rStyle w:val="Hyperlink"/>
          </w:rPr>
          <w:t>GME-Residents-Fellows@hitchcock.org</w:t>
        </w:r>
      </w:hyperlink>
      <w:r w:rsidR="001604B6">
        <w:t xml:space="preserve"> </w:t>
      </w:r>
    </w:p>
    <w:p w14:paraId="31300CD5" w14:textId="77777777" w:rsidR="004530EB" w:rsidRDefault="004530EB" w:rsidP="001604B6">
      <w:pPr>
        <w:pStyle w:val="ListParagraph"/>
        <w:spacing w:line="276" w:lineRule="auto"/>
        <w:ind w:left="2160"/>
      </w:pPr>
    </w:p>
    <w:p w14:paraId="7516E598" w14:textId="265D8F74" w:rsidR="004530EB" w:rsidRDefault="006A6FB5" w:rsidP="00330888">
      <w:pPr>
        <w:pStyle w:val="ListParagraph"/>
        <w:spacing w:line="276" w:lineRule="auto"/>
        <w:ind w:left="180" w:hanging="90"/>
      </w:pPr>
      <w:sdt>
        <w:sdtPr>
          <w:rPr>
            <w:bCs/>
          </w:rPr>
          <w:id w:val="-1342693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E86" w:rsidRPr="00AC3E8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APD:</w:t>
      </w:r>
      <w:r w:rsidR="004530EB">
        <w:t xml:space="preserve"> Peter Glenshaw - </w:t>
      </w:r>
      <w:hyperlink r:id="rId19" w:history="1">
        <w:r w:rsidR="004530EB">
          <w:rPr>
            <w:rStyle w:val="Hyperlink"/>
          </w:rPr>
          <w:t>glenshawp@apdmh.org</w:t>
        </w:r>
      </w:hyperlink>
      <w:r w:rsidR="004530EB">
        <w:t xml:space="preserve">; and Kelli Pippin- </w:t>
      </w:r>
      <w:hyperlink r:id="rId20" w:history="1">
        <w:r w:rsidR="004530EB">
          <w:rPr>
            <w:rStyle w:val="Hyperlink"/>
          </w:rPr>
          <w:t>pippink@apdmh.org</w:t>
        </w:r>
      </w:hyperlink>
    </w:p>
    <w:p w14:paraId="0A72E7DE" w14:textId="02536115" w:rsidR="004530EB" w:rsidRDefault="006A6FB5" w:rsidP="00330888">
      <w:pPr>
        <w:pStyle w:val="ListParagraph"/>
        <w:spacing w:line="276" w:lineRule="auto"/>
        <w:ind w:left="540" w:hanging="450"/>
      </w:pPr>
      <w:sdt>
        <w:sdtPr>
          <w:rPr>
            <w:bCs/>
          </w:rPr>
          <w:id w:val="212132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E8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Cheshire:</w:t>
      </w:r>
      <w:r w:rsidR="004530EB">
        <w:t xml:space="preserve"> Matthew Barone - </w:t>
      </w:r>
      <w:hyperlink r:id="rId21" w:history="1">
        <w:r w:rsidR="004530EB">
          <w:rPr>
            <w:rStyle w:val="Hyperlink"/>
          </w:rPr>
          <w:t>mbarone@cheshire-med.com</w:t>
        </w:r>
      </w:hyperlink>
      <w:r w:rsidR="004530EB">
        <w:t xml:space="preserve">; and Heather Atwell - </w:t>
      </w:r>
      <w:hyperlink r:id="rId22" w:history="1">
        <w:r w:rsidR="004530EB">
          <w:rPr>
            <w:rStyle w:val="Hyperlink"/>
          </w:rPr>
          <w:t>hatwell@cheshire-med.com</w:t>
        </w:r>
      </w:hyperlink>
    </w:p>
    <w:p w14:paraId="7535D5A2" w14:textId="23C5F919" w:rsidR="004530EB" w:rsidRDefault="006A6FB5" w:rsidP="00330888">
      <w:pPr>
        <w:pStyle w:val="ListParagraph"/>
        <w:spacing w:line="276" w:lineRule="auto"/>
        <w:ind w:left="810" w:hanging="720"/>
      </w:pPr>
      <w:sdt>
        <w:sdtPr>
          <w:rPr>
            <w:bCs/>
          </w:rPr>
          <w:id w:val="-66385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E8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New London:</w:t>
      </w:r>
      <w:r w:rsidR="004530EB">
        <w:t xml:space="preserve"> </w:t>
      </w:r>
      <w:hyperlink r:id="rId23" w:history="1">
        <w:r w:rsidR="004530EB">
          <w:rPr>
            <w:rStyle w:val="Hyperlink"/>
          </w:rPr>
          <w:t>Timothy.Lund@newlondonhospital.org</w:t>
        </w:r>
      </w:hyperlink>
      <w:r w:rsidR="004530EB">
        <w:t xml:space="preserve">; and </w:t>
      </w:r>
      <w:hyperlink r:id="rId24" w:history="1">
        <w:r w:rsidR="004530EB">
          <w:rPr>
            <w:rStyle w:val="Hyperlink"/>
          </w:rPr>
          <w:t>Kathleen.Kennedy@newlondonhospital.org</w:t>
        </w:r>
      </w:hyperlink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default" r:id="rId25"/>
      <w:footerReference w:type="even" r:id="rId26"/>
      <w:footerReference w:type="default" r:id="rId27"/>
      <w:headerReference w:type="first" r:id="rId28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BB841" w14:textId="77777777" w:rsidR="006A6FB5" w:rsidRDefault="006A6FB5">
      <w:r>
        <w:separator/>
      </w:r>
    </w:p>
  </w:endnote>
  <w:endnote w:type="continuationSeparator" w:id="0">
    <w:p w14:paraId="0CC77D81" w14:textId="77777777" w:rsidR="006A6FB5" w:rsidRDefault="006A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57C2459-5BE5-41DB-AF31-9C4BAEC4F64D}"/>
    <w:embedBold r:id="rId2" w:fontKey="{F3FA8755-552B-442D-99DE-32E0BE6B6CEC}"/>
    <w:embedItalic r:id="rId3" w:fontKey="{4DD46F83-D047-4150-9AE3-2503F407BD7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1F8CC51-836C-422C-82AD-DBEF086FC454}"/>
    <w:embedBold r:id="rId5" w:fontKey="{5A6F29E8-E3B4-4E03-8236-F501978C78E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1BA9E74C-DEF5-49D4-9026-35148D5165D1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D4C6F" w14:textId="77777777" w:rsidR="006A6FB5" w:rsidRDefault="006A6FB5">
      <w:r>
        <w:separator/>
      </w:r>
    </w:p>
  </w:footnote>
  <w:footnote w:type="continuationSeparator" w:id="0">
    <w:p w14:paraId="0F615CB1" w14:textId="77777777" w:rsidR="006A6FB5" w:rsidRDefault="006A6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3CFE4387" w:rsidR="000F355B" w:rsidRDefault="000F355B">
    <w:pPr>
      <w:pStyle w:val="Header"/>
    </w:pPr>
    <w:r>
      <w:rPr>
        <w:noProof/>
      </w:rPr>
      <w:drawing>
        <wp:inline distT="0" distB="0" distL="0" distR="0" wp14:anchorId="0171770D" wp14:editId="78F0DB80">
          <wp:extent cx="6772275" cy="847725"/>
          <wp:effectExtent l="0" t="0" r="9525" b="9525"/>
          <wp:docPr id="71" name="Picture 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77651" cy="848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46869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53294"/>
    <w:rsid w:val="00561CF7"/>
    <w:rsid w:val="005A1FFE"/>
    <w:rsid w:val="005A604E"/>
    <w:rsid w:val="005C5C49"/>
    <w:rsid w:val="00616F93"/>
    <w:rsid w:val="006468FD"/>
    <w:rsid w:val="00683AF9"/>
    <w:rsid w:val="00686D4F"/>
    <w:rsid w:val="006A6FB5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216F9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9F2530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904B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C7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Physicians-Manchester@hitchcock.org" TargetMode="External"/><Relationship Id="rId13" Type="http://schemas.openxmlformats.org/officeDocument/2006/relationships/hyperlink" Target="mailto:APRN-Nashua@hitchcock.org" TargetMode="External"/><Relationship Id="rId18" Type="http://schemas.openxmlformats.org/officeDocument/2006/relationships/hyperlink" Target="mailto:GME-Residents-Fellows@hitchcock.org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mbarone@cheshire-med.com" TargetMode="External"/><Relationship Id="rId7" Type="http://schemas.openxmlformats.org/officeDocument/2006/relationships/hyperlink" Target="mailto:StaffPhysicians-Concord@hitchcock.org" TargetMode="External"/><Relationship Id="rId12" Type="http://schemas.openxmlformats.org/officeDocument/2006/relationships/hyperlink" Target="mailto:APRN-Manchester@hitchcock.org" TargetMode="External"/><Relationship Id="rId17" Type="http://schemas.openxmlformats.org/officeDocument/2006/relationships/hyperlink" Target="mailto:PA-Nashua@hitchcock.org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PA-Manchester@hitchcock.org" TargetMode="External"/><Relationship Id="rId20" Type="http://schemas.openxmlformats.org/officeDocument/2006/relationships/hyperlink" Target="mailto:pippink@apdmh.or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taffPhysicians-Lebanon@hitchcock.org" TargetMode="External"/><Relationship Id="rId11" Type="http://schemas.openxmlformats.org/officeDocument/2006/relationships/hyperlink" Target="mailto:APRN-Concord@hitchcock.org" TargetMode="External"/><Relationship Id="rId24" Type="http://schemas.openxmlformats.org/officeDocument/2006/relationships/hyperlink" Target="mailto:Kathleen.Kennedy@newlondonhospital.org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PA-Concord@hitchcock.org" TargetMode="External"/><Relationship Id="rId23" Type="http://schemas.openxmlformats.org/officeDocument/2006/relationships/hyperlink" Target="mailto:Timothy.Lund@newlondonhospital.org" TargetMode="External"/><Relationship Id="rId28" Type="http://schemas.openxmlformats.org/officeDocument/2006/relationships/header" Target="header2.xml"/><Relationship Id="rId10" Type="http://schemas.openxmlformats.org/officeDocument/2006/relationships/hyperlink" Target="mailto:APRN-Lebanon@hitchcock.org" TargetMode="External"/><Relationship Id="rId19" Type="http://schemas.openxmlformats.org/officeDocument/2006/relationships/hyperlink" Target="mailto:glenshawp@apdmh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taffPhysicians-Nashua@hitchcock.org" TargetMode="External"/><Relationship Id="rId14" Type="http://schemas.openxmlformats.org/officeDocument/2006/relationships/hyperlink" Target="mailto:PA-Lebanon@hitchcock.org" TargetMode="External"/><Relationship Id="rId22" Type="http://schemas.openxmlformats.org/officeDocument/2006/relationships/hyperlink" Target="mailto:hatwell@cheshire-med.com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2021-05-27T16:36:00Z</cp:lastPrinted>
  <dcterms:created xsi:type="dcterms:W3CDTF">2022-01-26T21:37:00Z</dcterms:created>
  <dcterms:modified xsi:type="dcterms:W3CDTF">2022-01-26T21:37:00Z</dcterms:modified>
</cp:coreProperties>
</file>