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C667C" w14:textId="1DD4A850" w:rsidR="003A1BAB" w:rsidRDefault="003A1BAB" w:rsidP="00316FAE">
      <w:pPr>
        <w:rPr>
          <w:rFonts w:ascii="Calibri" w:eastAsia="Calibri" w:hAnsi="Calibri"/>
          <w:b/>
        </w:rPr>
      </w:pPr>
    </w:p>
    <w:p w14:paraId="406C86C7" w14:textId="77777777" w:rsidR="00902A0A" w:rsidRDefault="00902A0A" w:rsidP="00316FAE">
      <w:pPr>
        <w:rPr>
          <w:rFonts w:eastAsia="Calibri"/>
          <w:b/>
        </w:rPr>
      </w:pPr>
    </w:p>
    <w:p w14:paraId="7F68630F" w14:textId="77777777" w:rsidR="00902A0A" w:rsidRDefault="00902A0A" w:rsidP="00316FAE">
      <w:pPr>
        <w:rPr>
          <w:rFonts w:eastAsia="Calibri"/>
          <w:b/>
        </w:rPr>
      </w:pPr>
    </w:p>
    <w:p w14:paraId="2B8F058D" w14:textId="77777777" w:rsidR="00902A0A" w:rsidRDefault="00902A0A" w:rsidP="00316FAE">
      <w:pPr>
        <w:rPr>
          <w:rFonts w:eastAsia="Calibri"/>
          <w:b/>
        </w:rPr>
      </w:pPr>
    </w:p>
    <w:p w14:paraId="68624AB3" w14:textId="62AD4077" w:rsidR="00442490" w:rsidRDefault="00442490" w:rsidP="00316FAE">
      <w:pPr>
        <w:rPr>
          <w:rFonts w:eastAsia="Calibri"/>
          <w:b/>
        </w:rPr>
      </w:pPr>
      <w:r w:rsidRPr="00D60396">
        <w:rPr>
          <w:rFonts w:eastAsia="Calibri"/>
          <w:b/>
        </w:rPr>
        <w:t xml:space="preserve">To: </w:t>
      </w:r>
      <w:r w:rsidR="00F821A3" w:rsidRPr="000325E1">
        <w:rPr>
          <w:rFonts w:eastAsia="Calibri"/>
        </w:rPr>
        <w:t>All Dartmouth Health Providers</w:t>
      </w:r>
    </w:p>
    <w:p w14:paraId="2844322E" w14:textId="77777777" w:rsidR="00673F32" w:rsidRPr="00D60396" w:rsidRDefault="00673F32" w:rsidP="00316FAE">
      <w:pPr>
        <w:rPr>
          <w:rFonts w:eastAsia="Calibri"/>
          <w:b/>
        </w:rPr>
      </w:pPr>
    </w:p>
    <w:p w14:paraId="75824EFC" w14:textId="77777777" w:rsidR="008B5782" w:rsidRPr="00F821A3" w:rsidRDefault="00442490" w:rsidP="008B5782">
      <w:r w:rsidRPr="00D60396">
        <w:rPr>
          <w:rFonts w:eastAsia="Calibri"/>
          <w:b/>
        </w:rPr>
        <w:t>From:</w:t>
      </w:r>
      <w:r w:rsidR="008B5782">
        <w:rPr>
          <w:rFonts w:eastAsia="Calibri"/>
          <w:b/>
        </w:rPr>
        <w:t xml:space="preserve"> </w:t>
      </w:r>
      <w:r w:rsidR="008B5782" w:rsidRPr="00F821A3">
        <w:t xml:space="preserve">Gregory J. Tsongalis, PhD, HCLD Director, </w:t>
      </w:r>
      <w:proofErr w:type="gramStart"/>
      <w:r w:rsidR="008B5782" w:rsidRPr="00F821A3">
        <w:t>CGAT</w:t>
      </w:r>
      <w:proofErr w:type="gramEnd"/>
    </w:p>
    <w:p w14:paraId="231D207F" w14:textId="77777777" w:rsidR="008B5782" w:rsidRPr="00F821A3" w:rsidRDefault="008B5782" w:rsidP="008B5782">
      <w:r w:rsidRPr="00F821A3">
        <w:t xml:space="preserve">          </w:t>
      </w:r>
      <w:r w:rsidRPr="00F821A3">
        <w:tab/>
        <w:t>Laura J. Tafe, MD, Assistant Director, CGAT</w:t>
      </w:r>
    </w:p>
    <w:p w14:paraId="2F7460DC" w14:textId="77777777" w:rsidR="008B5782" w:rsidRPr="00F821A3" w:rsidRDefault="008B5782" w:rsidP="008B5782">
      <w:r w:rsidRPr="00F821A3">
        <w:tab/>
        <w:t>Joel A. Lefferts, PhD, Assistant Director, CGAT</w:t>
      </w:r>
    </w:p>
    <w:p w14:paraId="1EB49EA8" w14:textId="77777777" w:rsidR="008B5782" w:rsidRPr="00F821A3" w:rsidRDefault="008B5782" w:rsidP="008B5782">
      <w:r w:rsidRPr="00F821A3">
        <w:tab/>
        <w:t>Eric Loo, MD, Assistant Director, CGAT</w:t>
      </w:r>
    </w:p>
    <w:p w14:paraId="1237587E" w14:textId="77777777" w:rsidR="008B5782" w:rsidRPr="00F821A3" w:rsidRDefault="008B5782" w:rsidP="008B5782">
      <w:pPr>
        <w:rPr>
          <w:color w:val="000000"/>
        </w:rPr>
      </w:pPr>
      <w:r w:rsidRPr="00F821A3">
        <w:tab/>
        <w:t>Wahab Khan, PhD, Assistant Director, CGAT</w:t>
      </w:r>
    </w:p>
    <w:p w14:paraId="704A9BDC" w14:textId="77777777" w:rsidR="008B5782" w:rsidRPr="00F821A3" w:rsidRDefault="008B5782" w:rsidP="008B5782">
      <w:pPr>
        <w:rPr>
          <w:color w:val="000000"/>
        </w:rPr>
      </w:pPr>
      <w:r w:rsidRPr="00F821A3">
        <w:rPr>
          <w:color w:val="000000"/>
        </w:rPr>
        <w:t xml:space="preserve">          </w:t>
      </w:r>
      <w:r w:rsidRPr="00F821A3">
        <w:rPr>
          <w:color w:val="000000"/>
        </w:rPr>
        <w:tab/>
        <w:t>Samantha Allen, Supervisor, CGAT</w:t>
      </w:r>
    </w:p>
    <w:p w14:paraId="794A28B3" w14:textId="77777777" w:rsidR="008B5782" w:rsidRPr="00F821A3" w:rsidRDefault="008B5782" w:rsidP="008B5782">
      <w:pPr>
        <w:rPr>
          <w:color w:val="000000"/>
        </w:rPr>
      </w:pPr>
      <w:r w:rsidRPr="00F821A3">
        <w:rPr>
          <w:color w:val="000000"/>
        </w:rPr>
        <w:tab/>
        <w:t>Mohammad Azim, Supervisor, CGAT</w:t>
      </w:r>
    </w:p>
    <w:p w14:paraId="2122DB7D" w14:textId="0ED3B6AB" w:rsidR="00673F32" w:rsidRPr="00F821A3" w:rsidRDefault="008B5782" w:rsidP="00316FAE">
      <w:r w:rsidRPr="00F821A3">
        <w:rPr>
          <w:color w:val="000000"/>
        </w:rPr>
        <w:tab/>
        <w:t>Heather Steinmetz, CLSp (MB),</w:t>
      </w:r>
      <w:r w:rsidRPr="00F821A3">
        <w:t xml:space="preserve"> Manager, CGAT</w:t>
      </w:r>
    </w:p>
    <w:p w14:paraId="210F49F7" w14:textId="5B45D5AB" w:rsidR="00442490" w:rsidRPr="00D60396" w:rsidRDefault="00442490" w:rsidP="00316FAE">
      <w:pPr>
        <w:rPr>
          <w:rFonts w:eastAsia="Calibri"/>
        </w:rPr>
      </w:pPr>
      <w:r w:rsidRPr="00D60396">
        <w:rPr>
          <w:rFonts w:eastAsia="Calibri"/>
        </w:rPr>
        <w:t xml:space="preserve"> </w:t>
      </w:r>
      <w:r w:rsidRPr="00D60396">
        <w:rPr>
          <w:rFonts w:eastAsia="Calibri"/>
        </w:rPr>
        <w:tab/>
      </w:r>
    </w:p>
    <w:p w14:paraId="4550FB42" w14:textId="790602B6" w:rsidR="00673F32" w:rsidRDefault="00316FAE" w:rsidP="00316FAE">
      <w:pPr>
        <w:rPr>
          <w:rFonts w:eastAsia="Calibri"/>
          <w:b/>
        </w:rPr>
      </w:pPr>
      <w:r w:rsidRPr="00D60396">
        <w:rPr>
          <w:rFonts w:eastAsia="Calibri"/>
          <w:b/>
        </w:rPr>
        <w:t>Date:</w:t>
      </w:r>
      <w:r w:rsidR="008B5782">
        <w:rPr>
          <w:rFonts w:eastAsia="Calibri"/>
          <w:b/>
        </w:rPr>
        <w:t xml:space="preserve"> </w:t>
      </w:r>
      <w:r w:rsidR="008B5782" w:rsidRPr="00F821A3">
        <w:rPr>
          <w:color w:val="000000"/>
        </w:rPr>
        <w:t>November 28, 2022</w:t>
      </w:r>
    </w:p>
    <w:p w14:paraId="1B7CDF13" w14:textId="514B0022" w:rsidR="00316FAE" w:rsidRPr="00D60396" w:rsidRDefault="00316FAE" w:rsidP="00316FAE">
      <w:pPr>
        <w:rPr>
          <w:rFonts w:eastAsia="Calibri"/>
        </w:rPr>
      </w:pPr>
      <w:r w:rsidRPr="00D60396">
        <w:rPr>
          <w:rFonts w:eastAsia="Calibri"/>
        </w:rPr>
        <w:t xml:space="preserve"> </w:t>
      </w:r>
    </w:p>
    <w:p w14:paraId="2086AB41" w14:textId="219F670E" w:rsidR="00316FAE" w:rsidRPr="00D60396" w:rsidRDefault="00CB2A4B" w:rsidP="00316FAE">
      <w:pPr>
        <w:rPr>
          <w:rFonts w:eastAsia="Calibri"/>
        </w:rPr>
      </w:pPr>
      <w:r w:rsidRPr="00D60396">
        <w:rPr>
          <w:rFonts w:eastAsia="Calibri"/>
          <w:b/>
        </w:rPr>
        <w:t>RE</w:t>
      </w:r>
      <w:r w:rsidR="00316FAE" w:rsidRPr="00D60396">
        <w:rPr>
          <w:rFonts w:eastAsia="Calibri"/>
          <w:b/>
        </w:rPr>
        <w:t>:</w:t>
      </w:r>
      <w:r w:rsidR="00316FAE" w:rsidRPr="00D60396">
        <w:rPr>
          <w:rFonts w:eastAsia="Calibri"/>
        </w:rPr>
        <w:t xml:space="preserve">  </w:t>
      </w:r>
      <w:r w:rsidR="008B5782" w:rsidRPr="00F821A3">
        <w:rPr>
          <w:color w:val="000000"/>
        </w:rPr>
        <w:t xml:space="preserve">Somatic whole exome sequencing (sWES) </w:t>
      </w:r>
      <w:proofErr w:type="spellStart"/>
      <w:r w:rsidR="008B5782" w:rsidRPr="00F821A3">
        <w:rPr>
          <w:color w:val="000000"/>
        </w:rPr>
        <w:t>DHCancerSeq</w:t>
      </w:r>
      <w:proofErr w:type="spellEnd"/>
      <w:r w:rsidR="008B5782" w:rsidRPr="00F821A3">
        <w:rPr>
          <w:color w:val="000000"/>
        </w:rPr>
        <w:t xml:space="preserve"> v1</w:t>
      </w:r>
    </w:p>
    <w:p w14:paraId="638EE90A" w14:textId="10EF90F6" w:rsidR="00F821A3" w:rsidRPr="00F821A3" w:rsidRDefault="00F821A3" w:rsidP="008B5782">
      <w:pPr>
        <w:rPr>
          <w:sz w:val="22"/>
        </w:rPr>
      </w:pPr>
    </w:p>
    <w:p w14:paraId="245B48C1" w14:textId="77777777" w:rsidR="008B5782" w:rsidRPr="005374E6" w:rsidRDefault="008B5782" w:rsidP="008B5782">
      <w:pPr>
        <w:rPr>
          <w:color w:val="000000"/>
          <w:sz w:val="22"/>
        </w:rPr>
      </w:pPr>
    </w:p>
    <w:p w14:paraId="3D94AE65" w14:textId="77777777" w:rsidR="00961355" w:rsidRDefault="00961355" w:rsidP="008B5782">
      <w:pPr>
        <w:rPr>
          <w:color w:val="000000"/>
        </w:rPr>
      </w:pPr>
    </w:p>
    <w:p w14:paraId="0C5957E9" w14:textId="77777777" w:rsidR="00961355" w:rsidRDefault="00961355" w:rsidP="008B5782">
      <w:pPr>
        <w:rPr>
          <w:color w:val="000000"/>
        </w:rPr>
      </w:pPr>
    </w:p>
    <w:p w14:paraId="1B6C005F" w14:textId="77777777" w:rsidR="00961355" w:rsidRDefault="00961355" w:rsidP="008B5782">
      <w:pPr>
        <w:rPr>
          <w:color w:val="000000"/>
        </w:rPr>
      </w:pPr>
    </w:p>
    <w:p w14:paraId="5D02D5C0" w14:textId="5A8E2D48" w:rsidR="008B5782" w:rsidRPr="00F821A3" w:rsidRDefault="008B5782" w:rsidP="008B5782">
      <w:pPr>
        <w:rPr>
          <w:bCs/>
        </w:rPr>
      </w:pPr>
      <w:r w:rsidRPr="00F821A3">
        <w:rPr>
          <w:color w:val="000000"/>
        </w:rPr>
        <w:t xml:space="preserve">Beginning November 21, 2022, the DHMC Department of Pathology and Laboratory Medicine’s Laboratory for Clinical Genomics and Advanced Technology (CGAT) switched solid tumor NGS testing from the current </w:t>
      </w:r>
      <w:proofErr w:type="spellStart"/>
      <w:r w:rsidRPr="00F821A3">
        <w:rPr>
          <w:color w:val="000000"/>
        </w:rPr>
        <w:t>TruSight</w:t>
      </w:r>
      <w:proofErr w:type="spellEnd"/>
      <w:r w:rsidRPr="00F821A3">
        <w:rPr>
          <w:color w:val="000000"/>
        </w:rPr>
        <w:t xml:space="preserve"> 170 gene panel to a somatic whole exome sequencing assay, so called, </w:t>
      </w:r>
      <w:proofErr w:type="spellStart"/>
      <w:r w:rsidRPr="00F821A3">
        <w:rPr>
          <w:color w:val="000000"/>
        </w:rPr>
        <w:t>DHCancerSeq</w:t>
      </w:r>
      <w:proofErr w:type="spellEnd"/>
      <w:r w:rsidRPr="00F821A3">
        <w:rPr>
          <w:color w:val="000000"/>
        </w:rPr>
        <w:t xml:space="preserve"> v1 and new bioinformatics pipeline for reporting. The gene content will initially be comparable to the 170 gene panel and will expand over time to provide even more information with regards to the selection of targeted and immuno-therapies as well as be more pertinent to additional tumor types not currently being sequenced. CGAT faculty have been </w:t>
      </w:r>
      <w:r w:rsidRPr="00F821A3">
        <w:t>addressing the needs of the different Clinical Oncology Groups (</w:t>
      </w:r>
      <w:r w:rsidRPr="00F821A3">
        <w:rPr>
          <w:color w:val="000000"/>
        </w:rPr>
        <w:t xml:space="preserve">COGs) during scheduled Tumor Board meetings and all </w:t>
      </w:r>
      <w:proofErr w:type="spellStart"/>
      <w:r w:rsidRPr="00F821A3">
        <w:rPr>
          <w:color w:val="000000"/>
        </w:rPr>
        <w:t>DHCancerSeq</w:t>
      </w:r>
      <w:proofErr w:type="spellEnd"/>
      <w:r w:rsidRPr="00F821A3">
        <w:rPr>
          <w:color w:val="000000"/>
        </w:rPr>
        <w:t xml:space="preserve"> v1 patient results are eligible for discussion at the </w:t>
      </w:r>
      <w:r w:rsidRPr="00F821A3">
        <w:t>Mole</w:t>
      </w:r>
      <w:r w:rsidRPr="00F821A3">
        <w:rPr>
          <w:color w:val="000000"/>
        </w:rPr>
        <w:t xml:space="preserve">cular Tumor Board held monthly. All ordering and reporting will remain similar although the report format will change. </w:t>
      </w:r>
    </w:p>
    <w:p w14:paraId="00D4F2D3" w14:textId="77777777" w:rsidR="006C0036" w:rsidRDefault="006C0036" w:rsidP="00CD7CA1">
      <w:pPr>
        <w:ind w:right="900"/>
        <w:rPr>
          <w:sz w:val="22"/>
        </w:rPr>
      </w:pPr>
    </w:p>
    <w:p w14:paraId="54E17603" w14:textId="40E29873" w:rsidR="00F821A3" w:rsidRDefault="00F821A3" w:rsidP="00F821A3">
      <w:pPr>
        <w:rPr>
          <w:sz w:val="22"/>
          <w:u w:val="single"/>
        </w:rPr>
      </w:pPr>
    </w:p>
    <w:p w14:paraId="3708112B" w14:textId="77777777" w:rsidR="00961355" w:rsidRDefault="00961355" w:rsidP="00F821A3">
      <w:pPr>
        <w:rPr>
          <w:sz w:val="22"/>
          <w:u w:val="single"/>
        </w:rPr>
      </w:pPr>
    </w:p>
    <w:p w14:paraId="27EE4F7D" w14:textId="77777777" w:rsidR="00961355" w:rsidRDefault="00961355" w:rsidP="00F821A3">
      <w:pPr>
        <w:rPr>
          <w:sz w:val="22"/>
          <w:u w:val="single"/>
        </w:rPr>
      </w:pPr>
    </w:p>
    <w:p w14:paraId="5E0EB419" w14:textId="77777777" w:rsidR="00961355" w:rsidRDefault="00961355" w:rsidP="00F821A3">
      <w:pPr>
        <w:rPr>
          <w:sz w:val="22"/>
          <w:u w:val="single"/>
        </w:rPr>
      </w:pPr>
    </w:p>
    <w:p w14:paraId="686D2D70" w14:textId="77777777" w:rsidR="00961355" w:rsidRDefault="00961355" w:rsidP="00F821A3">
      <w:pPr>
        <w:rPr>
          <w:sz w:val="22"/>
          <w:u w:val="single"/>
        </w:rPr>
      </w:pPr>
    </w:p>
    <w:p w14:paraId="2EE6911A" w14:textId="77777777" w:rsidR="00961355" w:rsidRDefault="00961355" w:rsidP="00F821A3">
      <w:pPr>
        <w:rPr>
          <w:sz w:val="22"/>
          <w:u w:val="single"/>
        </w:rPr>
      </w:pPr>
    </w:p>
    <w:p w14:paraId="57493E7A" w14:textId="53F66752" w:rsidR="00F821A3" w:rsidRPr="005374E6" w:rsidRDefault="00F821A3" w:rsidP="00F821A3">
      <w:pPr>
        <w:rPr>
          <w:sz w:val="22"/>
          <w:u w:val="single"/>
        </w:rPr>
      </w:pPr>
      <w:r w:rsidRPr="005374E6">
        <w:rPr>
          <w:sz w:val="22"/>
          <w:u w:val="single"/>
        </w:rPr>
        <w:t>eDH orderable:</w:t>
      </w:r>
    </w:p>
    <w:p w14:paraId="2FEEA876" w14:textId="77777777" w:rsidR="00F821A3" w:rsidRPr="00E57FEB" w:rsidRDefault="00F821A3" w:rsidP="00F821A3">
      <w:pPr>
        <w:pStyle w:val="ListParagraph"/>
        <w:numPr>
          <w:ilvl w:val="0"/>
          <w:numId w:val="1"/>
        </w:numPr>
        <w:spacing w:after="0"/>
        <w:rPr>
          <w:sz w:val="22"/>
        </w:rPr>
      </w:pPr>
      <w:r w:rsidRPr="002E6F18">
        <w:rPr>
          <w:sz w:val="22"/>
        </w:rPr>
        <w:t>There is no change to the ordering of this test.</w:t>
      </w:r>
    </w:p>
    <w:p w14:paraId="081FF850" w14:textId="6673B4AC" w:rsidR="00F821A3" w:rsidRDefault="00F821A3" w:rsidP="00F821A3">
      <w:pPr>
        <w:rPr>
          <w:sz w:val="22"/>
          <w:u w:val="single"/>
        </w:rPr>
      </w:pPr>
    </w:p>
    <w:p w14:paraId="4D85BAC0" w14:textId="77777777" w:rsidR="00F821A3" w:rsidRDefault="00F821A3" w:rsidP="00F821A3">
      <w:pPr>
        <w:rPr>
          <w:sz w:val="22"/>
          <w:u w:val="single"/>
        </w:rPr>
      </w:pPr>
    </w:p>
    <w:p w14:paraId="7C404A7C" w14:textId="77777777" w:rsidR="00961355" w:rsidRDefault="00961355" w:rsidP="00F821A3">
      <w:pPr>
        <w:rPr>
          <w:sz w:val="22"/>
          <w:u w:val="single"/>
        </w:rPr>
      </w:pPr>
    </w:p>
    <w:p w14:paraId="6133FF23" w14:textId="77777777" w:rsidR="00961355" w:rsidRDefault="00961355" w:rsidP="00F821A3">
      <w:pPr>
        <w:rPr>
          <w:sz w:val="22"/>
          <w:u w:val="single"/>
        </w:rPr>
      </w:pPr>
    </w:p>
    <w:p w14:paraId="166F275B" w14:textId="77777777" w:rsidR="00961355" w:rsidRDefault="00961355" w:rsidP="00F821A3">
      <w:pPr>
        <w:rPr>
          <w:sz w:val="22"/>
          <w:u w:val="single"/>
        </w:rPr>
      </w:pPr>
    </w:p>
    <w:p w14:paraId="23E306CC" w14:textId="77777777" w:rsidR="00961355" w:rsidRDefault="00961355" w:rsidP="00F821A3">
      <w:pPr>
        <w:rPr>
          <w:sz w:val="22"/>
          <w:u w:val="single"/>
        </w:rPr>
      </w:pPr>
    </w:p>
    <w:p w14:paraId="28B8B3D0" w14:textId="77777777" w:rsidR="00961355" w:rsidRDefault="00961355" w:rsidP="00F821A3">
      <w:pPr>
        <w:rPr>
          <w:sz w:val="22"/>
          <w:u w:val="single"/>
        </w:rPr>
      </w:pPr>
    </w:p>
    <w:p w14:paraId="62491C84" w14:textId="77777777" w:rsidR="00961355" w:rsidRDefault="00961355" w:rsidP="00F821A3">
      <w:pPr>
        <w:rPr>
          <w:sz w:val="22"/>
          <w:u w:val="single"/>
        </w:rPr>
      </w:pPr>
    </w:p>
    <w:p w14:paraId="5785D057" w14:textId="77777777" w:rsidR="00961355" w:rsidRDefault="00961355" w:rsidP="00F821A3">
      <w:pPr>
        <w:rPr>
          <w:sz w:val="22"/>
          <w:u w:val="single"/>
        </w:rPr>
      </w:pPr>
    </w:p>
    <w:p w14:paraId="45BECDB5" w14:textId="11F21D19" w:rsidR="00961355" w:rsidRDefault="00961355" w:rsidP="00F821A3">
      <w:pPr>
        <w:rPr>
          <w:sz w:val="22"/>
          <w:u w:val="single"/>
        </w:rPr>
      </w:pPr>
      <w:bookmarkStart w:id="0" w:name="_GoBack"/>
      <w:bookmarkEnd w:id="0"/>
    </w:p>
    <w:p w14:paraId="7C706FBF" w14:textId="77777777" w:rsidR="00961355" w:rsidRDefault="00961355" w:rsidP="00F821A3">
      <w:pPr>
        <w:rPr>
          <w:sz w:val="22"/>
          <w:u w:val="single"/>
        </w:rPr>
      </w:pPr>
    </w:p>
    <w:p w14:paraId="1E5A3F9A" w14:textId="52063A46" w:rsidR="00F821A3" w:rsidRDefault="00F821A3" w:rsidP="00F821A3">
      <w:pPr>
        <w:rPr>
          <w:sz w:val="22"/>
          <w:u w:val="single"/>
        </w:rPr>
      </w:pPr>
      <w:proofErr w:type="gramStart"/>
      <w:r w:rsidRPr="002E6F18">
        <w:rPr>
          <w:sz w:val="22"/>
          <w:u w:val="single"/>
        </w:rPr>
        <w:t>eDH</w:t>
      </w:r>
      <w:proofErr w:type="gramEnd"/>
      <w:r w:rsidRPr="002E6F18">
        <w:rPr>
          <w:sz w:val="22"/>
          <w:u w:val="single"/>
        </w:rPr>
        <w:t xml:space="preserve"> view:</w:t>
      </w:r>
    </w:p>
    <w:p w14:paraId="0746C759" w14:textId="77777777" w:rsidR="00F821A3" w:rsidRDefault="00F821A3" w:rsidP="00F821A3">
      <w:pPr>
        <w:pStyle w:val="ListParagraph"/>
        <w:ind w:left="1080"/>
        <w:rPr>
          <w:sz w:val="22"/>
          <w:u w:val="single"/>
        </w:rPr>
      </w:pPr>
      <w:r>
        <w:rPr>
          <w:noProof/>
        </w:rPr>
        <mc:AlternateContent>
          <mc:Choice Requires="wps">
            <w:drawing>
              <wp:anchor distT="0" distB="0" distL="114300" distR="114300" simplePos="0" relativeHeight="251659264" behindDoc="0" locked="0" layoutInCell="1" allowOverlap="1" wp14:anchorId="487F9D28" wp14:editId="62BCDFDF">
                <wp:simplePos x="0" y="0"/>
                <wp:positionH relativeFrom="column">
                  <wp:posOffset>2476500</wp:posOffset>
                </wp:positionH>
                <wp:positionV relativeFrom="paragraph">
                  <wp:posOffset>1004570</wp:posOffset>
                </wp:positionV>
                <wp:extent cx="238125" cy="209550"/>
                <wp:effectExtent l="38100" t="19050" r="28575" b="38100"/>
                <wp:wrapNone/>
                <wp:docPr id="10" name="Straight Arrow Connector 10"/>
                <wp:cNvGraphicFramePr/>
                <a:graphic xmlns:a="http://schemas.openxmlformats.org/drawingml/2006/main">
                  <a:graphicData uri="http://schemas.microsoft.com/office/word/2010/wordprocessingShape">
                    <wps:wsp>
                      <wps:cNvCnPr/>
                      <wps:spPr>
                        <a:xfrm flipH="1">
                          <a:off x="0" y="0"/>
                          <a:ext cx="238125" cy="2095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9F992C9" id="_x0000_t32" coordsize="21600,21600" o:spt="32" o:oned="t" path="m,l21600,21600e" filled="f">
                <v:path arrowok="t" fillok="f" o:connecttype="none"/>
                <o:lock v:ext="edit" shapetype="t"/>
              </v:shapetype>
              <v:shape id="Straight Arrow Connector 10" o:spid="_x0000_s1026" type="#_x0000_t32" style="position:absolute;margin-left:195pt;margin-top:79.1pt;width:18.75pt;height:16.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" strokecolor="#4579b8 [3044]" strokeweight="3pt">
                <v:stroke endarrow="block"/>
              </v:shape>
            </w:pict>
          </mc:Fallback>
        </mc:AlternateContent>
      </w:r>
      <w:r>
        <w:rPr>
          <w:noProof/>
        </w:rPr>
        <w:drawing>
          <wp:inline distT="0" distB="0" distL="0" distR="0" wp14:anchorId="02E54DC6" wp14:editId="31E55DA7">
            <wp:extent cx="1885950" cy="1390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85950" cy="1390650"/>
                    </a:xfrm>
                    <a:prstGeom prst="rect">
                      <a:avLst/>
                    </a:prstGeom>
                  </pic:spPr>
                </pic:pic>
              </a:graphicData>
            </a:graphic>
          </wp:inline>
        </w:drawing>
      </w:r>
    </w:p>
    <w:p w14:paraId="415A50FD" w14:textId="77777777" w:rsidR="00F821A3" w:rsidRDefault="00F821A3" w:rsidP="00F821A3">
      <w:pPr>
        <w:pStyle w:val="ListParagraph"/>
        <w:ind w:left="1080"/>
        <w:rPr>
          <w:sz w:val="22"/>
          <w:u w:val="single"/>
        </w:rPr>
      </w:pPr>
    </w:p>
    <w:p w14:paraId="40E1C178" w14:textId="77777777" w:rsidR="00F821A3" w:rsidRDefault="00F821A3" w:rsidP="00F821A3">
      <w:pPr>
        <w:pStyle w:val="ListParagraph"/>
        <w:ind w:left="1080"/>
        <w:rPr>
          <w:sz w:val="22"/>
          <w:u w:val="single"/>
        </w:rPr>
      </w:pPr>
    </w:p>
    <w:p w14:paraId="2FC7DDFB" w14:textId="77777777" w:rsidR="00F821A3" w:rsidRDefault="00F821A3" w:rsidP="00F821A3">
      <w:pPr>
        <w:pStyle w:val="ListParagraph"/>
        <w:ind w:left="1080"/>
        <w:rPr>
          <w:sz w:val="22"/>
          <w:u w:val="single"/>
        </w:rPr>
      </w:pPr>
      <w:r>
        <w:rPr>
          <w:noProof/>
        </w:rPr>
        <mc:AlternateContent>
          <mc:Choice Requires="wps">
            <w:drawing>
              <wp:anchor distT="0" distB="0" distL="114300" distR="114300" simplePos="0" relativeHeight="251660288" behindDoc="0" locked="0" layoutInCell="1" allowOverlap="1" wp14:anchorId="47469667" wp14:editId="7A04C9E0">
                <wp:simplePos x="0" y="0"/>
                <wp:positionH relativeFrom="column">
                  <wp:posOffset>3219450</wp:posOffset>
                </wp:positionH>
                <wp:positionV relativeFrom="paragraph">
                  <wp:posOffset>73660</wp:posOffset>
                </wp:positionV>
                <wp:extent cx="238125" cy="209550"/>
                <wp:effectExtent l="38100" t="19050" r="28575" b="38100"/>
                <wp:wrapNone/>
                <wp:docPr id="11" name="Straight Arrow Connector 11"/>
                <wp:cNvGraphicFramePr/>
                <a:graphic xmlns:a="http://schemas.openxmlformats.org/drawingml/2006/main">
                  <a:graphicData uri="http://schemas.microsoft.com/office/word/2010/wordprocessingShape">
                    <wps:wsp>
                      <wps:cNvCnPr/>
                      <wps:spPr>
                        <a:xfrm flipH="1">
                          <a:off x="0" y="0"/>
                          <a:ext cx="238125" cy="2095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0879BC" id="Straight Arrow Connector 11" o:spid="_x0000_s1026" type="#_x0000_t32" style="position:absolute;margin-left:253.5pt;margin-top:5.8pt;width:18.75pt;height:16.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" strokecolor="#4579b8 [3044]" strokeweight="3pt">
                <v:stroke endarrow="block"/>
              </v:shape>
            </w:pict>
          </mc:Fallback>
        </mc:AlternateContent>
      </w:r>
      <w:r>
        <w:rPr>
          <w:noProof/>
        </w:rPr>
        <w:drawing>
          <wp:inline distT="0" distB="0" distL="0" distR="0" wp14:anchorId="24C19C20" wp14:editId="328F33F2">
            <wp:extent cx="2762250" cy="504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0170"/>
                    <a:stretch/>
                  </pic:blipFill>
                  <pic:spPr bwMode="auto">
                    <a:xfrm>
                      <a:off x="0" y="0"/>
                      <a:ext cx="2762250" cy="504825"/>
                    </a:xfrm>
                    <a:prstGeom prst="rect">
                      <a:avLst/>
                    </a:prstGeom>
                    <a:ln>
                      <a:noFill/>
                    </a:ln>
                    <a:extLst>
                      <a:ext uri="{53640926-AAD7-44D8-BBD7-CCE9431645EC}">
                        <a14:shadowObscured xmlns:a14="http://schemas.microsoft.com/office/drawing/2010/main"/>
                      </a:ext>
                    </a:extLst>
                  </pic:spPr>
                </pic:pic>
              </a:graphicData>
            </a:graphic>
          </wp:inline>
        </w:drawing>
      </w:r>
    </w:p>
    <w:p w14:paraId="219BA14E" w14:textId="77777777" w:rsidR="00F821A3" w:rsidRDefault="00F821A3" w:rsidP="00F821A3">
      <w:pPr>
        <w:pStyle w:val="ListParagraph"/>
        <w:ind w:left="1080"/>
        <w:rPr>
          <w:sz w:val="22"/>
          <w:u w:val="single"/>
        </w:rPr>
      </w:pPr>
    </w:p>
    <w:p w14:paraId="6A87ECDF" w14:textId="77777777" w:rsidR="00F821A3" w:rsidRPr="002E6F18" w:rsidRDefault="00F821A3" w:rsidP="00F821A3">
      <w:pPr>
        <w:pStyle w:val="ListParagraph"/>
        <w:ind w:left="1080"/>
        <w:rPr>
          <w:sz w:val="22"/>
          <w:u w:val="single"/>
        </w:rPr>
      </w:pPr>
      <w:r>
        <w:rPr>
          <w:noProof/>
        </w:rPr>
        <mc:AlternateContent>
          <mc:Choice Requires="wps">
            <w:drawing>
              <wp:anchor distT="0" distB="0" distL="114300" distR="114300" simplePos="0" relativeHeight="251661312" behindDoc="0" locked="0" layoutInCell="1" allowOverlap="1" wp14:anchorId="3AC886DB" wp14:editId="39EA6563">
                <wp:simplePos x="0" y="0"/>
                <wp:positionH relativeFrom="column">
                  <wp:posOffset>2333625</wp:posOffset>
                </wp:positionH>
                <wp:positionV relativeFrom="paragraph">
                  <wp:posOffset>309880</wp:posOffset>
                </wp:positionV>
                <wp:extent cx="238125" cy="209550"/>
                <wp:effectExtent l="38100" t="19050" r="28575" b="38100"/>
                <wp:wrapNone/>
                <wp:docPr id="12" name="Straight Arrow Connector 12"/>
                <wp:cNvGraphicFramePr/>
                <a:graphic xmlns:a="http://schemas.openxmlformats.org/drawingml/2006/main">
                  <a:graphicData uri="http://schemas.microsoft.com/office/word/2010/wordprocessingShape">
                    <wps:wsp>
                      <wps:cNvCnPr/>
                      <wps:spPr>
                        <a:xfrm flipH="1">
                          <a:off x="0" y="0"/>
                          <a:ext cx="238125" cy="2095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A89819" id="Straight Arrow Connector 12" o:spid="_x0000_s1026" type="#_x0000_t32" style="position:absolute;margin-left:183.75pt;margin-top:24.4pt;width:18.75pt;height:16.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" strokecolor="#4579b8 [3044]" strokeweight="3pt">
                <v:stroke endarrow="block"/>
              </v:shape>
            </w:pict>
          </mc:Fallback>
        </mc:AlternateContent>
      </w:r>
      <w:r>
        <w:rPr>
          <w:noProof/>
        </w:rPr>
        <w:drawing>
          <wp:inline distT="0" distB="0" distL="0" distR="0" wp14:anchorId="70405B08" wp14:editId="6FF13A77">
            <wp:extent cx="21621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62175" cy="752475"/>
                    </a:xfrm>
                    <a:prstGeom prst="rect">
                      <a:avLst/>
                    </a:prstGeom>
                  </pic:spPr>
                </pic:pic>
              </a:graphicData>
            </a:graphic>
          </wp:inline>
        </w:drawing>
      </w:r>
    </w:p>
    <w:p w14:paraId="7B972869" w14:textId="77777777" w:rsidR="00F821A3" w:rsidRPr="005374E6" w:rsidRDefault="00F821A3" w:rsidP="00F821A3">
      <w:pPr>
        <w:jc w:val="center"/>
        <w:rPr>
          <w:sz w:val="22"/>
          <w:u w:val="single"/>
        </w:rPr>
      </w:pPr>
    </w:p>
    <w:p w14:paraId="70F63895" w14:textId="77777777" w:rsidR="00F821A3" w:rsidRPr="005374E6" w:rsidRDefault="00F821A3" w:rsidP="00F821A3">
      <w:pPr>
        <w:pStyle w:val="ListParagraph"/>
        <w:rPr>
          <w:color w:val="000000"/>
          <w:sz w:val="22"/>
        </w:rPr>
      </w:pPr>
    </w:p>
    <w:p w14:paraId="71E3BABB" w14:textId="4100A7E4" w:rsidR="00F821A3" w:rsidRPr="00F821A3" w:rsidRDefault="00F821A3" w:rsidP="00F821A3">
      <w:r w:rsidRPr="00F821A3">
        <w:rPr>
          <w:b/>
        </w:rPr>
        <w:t>For questions or additional information, please contact:</w:t>
      </w:r>
      <w:r>
        <w:rPr>
          <w:sz w:val="22"/>
        </w:rPr>
        <w:t xml:space="preserve"> </w:t>
      </w:r>
      <w:r w:rsidRPr="00F821A3">
        <w:t>Samantha Allen, CLSp (MB), CGAT Supervisor, extension 5-8220; Heather Steinmetz, CLSp (MB), CGAT Manager, extension 5-8202; Laura J. Tafe, MD, CGAT Assistant Director, extension 5-7211; Gregory J. Tsongalis, PhD, CGAT Director,  extension 5-5498.</w:t>
      </w:r>
    </w:p>
    <w:p w14:paraId="6F8D5147" w14:textId="77496F8C" w:rsidR="002566AD" w:rsidRDefault="002566AD" w:rsidP="00F4221E">
      <w:pPr>
        <w:ind w:right="900"/>
        <w:rPr>
          <w:rFonts w:asciiTheme="minorHAnsi" w:hAnsiTheme="minorHAnsi" w:cstheme="minorHAnsi"/>
        </w:rPr>
      </w:pPr>
    </w:p>
    <w:p w14:paraId="4D69A7A5" w14:textId="77777777" w:rsidR="002566AD" w:rsidRDefault="002566AD" w:rsidP="00F4221E">
      <w:pPr>
        <w:ind w:right="900"/>
        <w:rPr>
          <w:rFonts w:asciiTheme="minorHAnsi" w:hAnsiTheme="minorHAnsi" w:cstheme="minorHAnsi"/>
        </w:rPr>
      </w:pPr>
    </w:p>
    <w:p w14:paraId="6BFF3A8B" w14:textId="77777777" w:rsidR="002566AD" w:rsidRDefault="002566AD" w:rsidP="00F4221E">
      <w:pPr>
        <w:ind w:right="900"/>
        <w:rPr>
          <w:rFonts w:asciiTheme="minorHAnsi" w:hAnsiTheme="minorHAnsi" w:cstheme="minorHAnsi"/>
        </w:rPr>
      </w:pPr>
    </w:p>
    <w:p w14:paraId="781AF5A2" w14:textId="77777777" w:rsidR="002566AD" w:rsidRDefault="002566AD" w:rsidP="00F4221E">
      <w:pPr>
        <w:ind w:right="900"/>
        <w:rPr>
          <w:rFonts w:asciiTheme="minorHAnsi" w:hAnsiTheme="minorHAnsi" w:cstheme="minorHAnsi"/>
        </w:rPr>
      </w:pPr>
    </w:p>
    <w:p w14:paraId="009C227D" w14:textId="77777777" w:rsidR="002566AD" w:rsidRDefault="002566AD" w:rsidP="00F4221E">
      <w:pPr>
        <w:ind w:right="900"/>
        <w:rPr>
          <w:rFonts w:asciiTheme="minorHAnsi" w:hAnsiTheme="minorHAnsi" w:cstheme="minorHAnsi"/>
        </w:rPr>
      </w:pPr>
    </w:p>
    <w:p w14:paraId="3BF23168" w14:textId="77777777" w:rsidR="002566AD" w:rsidRDefault="002566AD" w:rsidP="00F4221E">
      <w:pPr>
        <w:ind w:right="900"/>
        <w:rPr>
          <w:rFonts w:asciiTheme="minorHAnsi" w:hAnsiTheme="minorHAnsi" w:cstheme="minorHAnsi"/>
        </w:rPr>
      </w:pPr>
    </w:p>
    <w:p w14:paraId="1CF8F702" w14:textId="77777777" w:rsidR="002566AD" w:rsidRDefault="002566AD" w:rsidP="00F4221E">
      <w:pPr>
        <w:ind w:right="900"/>
        <w:rPr>
          <w:rFonts w:asciiTheme="minorHAnsi" w:hAnsiTheme="minorHAnsi" w:cstheme="minorHAnsi"/>
        </w:rPr>
      </w:pPr>
    </w:p>
    <w:p w14:paraId="347D01BC" w14:textId="77777777" w:rsidR="002566AD" w:rsidRDefault="002566AD" w:rsidP="00F4221E">
      <w:pPr>
        <w:ind w:right="900"/>
        <w:rPr>
          <w:rFonts w:asciiTheme="minorHAnsi" w:hAnsiTheme="minorHAnsi" w:cstheme="minorHAnsi"/>
        </w:rPr>
      </w:pPr>
    </w:p>
    <w:p w14:paraId="4DBD5307" w14:textId="77777777" w:rsidR="002566AD" w:rsidRDefault="002566AD" w:rsidP="00F4221E">
      <w:pPr>
        <w:ind w:right="900"/>
        <w:rPr>
          <w:rFonts w:asciiTheme="minorHAnsi" w:hAnsiTheme="minorHAnsi" w:cstheme="minorHAnsi"/>
        </w:rPr>
      </w:pPr>
    </w:p>
    <w:p w14:paraId="3A3F5109" w14:textId="77777777" w:rsidR="002566AD" w:rsidRDefault="002566AD" w:rsidP="00F4221E">
      <w:pPr>
        <w:ind w:right="900"/>
        <w:rPr>
          <w:rFonts w:asciiTheme="minorHAnsi" w:hAnsiTheme="minorHAnsi" w:cstheme="minorHAnsi"/>
        </w:rPr>
      </w:pPr>
    </w:p>
    <w:p w14:paraId="73B9AA91" w14:textId="77777777" w:rsidR="002566AD" w:rsidRDefault="002566AD" w:rsidP="00F4221E">
      <w:pPr>
        <w:ind w:right="900"/>
        <w:rPr>
          <w:rFonts w:asciiTheme="minorHAnsi" w:hAnsiTheme="minorHAnsi" w:cstheme="minorHAnsi"/>
        </w:rPr>
      </w:pPr>
    </w:p>
    <w:p w14:paraId="613DF1AD" w14:textId="77777777" w:rsidR="002566AD" w:rsidRDefault="002566AD" w:rsidP="00F4221E">
      <w:pPr>
        <w:ind w:right="900"/>
        <w:rPr>
          <w:rFonts w:asciiTheme="minorHAnsi" w:hAnsiTheme="minorHAnsi" w:cstheme="minorHAnsi"/>
        </w:rPr>
      </w:pPr>
    </w:p>
    <w:p w14:paraId="209191AF" w14:textId="77777777" w:rsidR="002566AD" w:rsidRDefault="002566AD" w:rsidP="00F4221E">
      <w:pPr>
        <w:ind w:right="900"/>
        <w:rPr>
          <w:rFonts w:asciiTheme="minorHAnsi" w:hAnsiTheme="minorHAnsi" w:cstheme="minorHAnsi"/>
        </w:rPr>
      </w:pPr>
    </w:p>
    <w:p w14:paraId="7C7BAB11" w14:textId="77777777" w:rsidR="002566AD" w:rsidRDefault="002566AD" w:rsidP="00F4221E">
      <w:pPr>
        <w:ind w:right="900"/>
        <w:rPr>
          <w:rFonts w:asciiTheme="minorHAnsi" w:hAnsiTheme="minorHAnsi" w:cstheme="minorHAnsi"/>
        </w:rPr>
      </w:pPr>
    </w:p>
    <w:p w14:paraId="5DE459C7" w14:textId="77777777" w:rsidR="002566AD" w:rsidRDefault="002566AD" w:rsidP="00F4221E">
      <w:pPr>
        <w:ind w:right="900"/>
        <w:rPr>
          <w:rFonts w:asciiTheme="minorHAnsi" w:hAnsiTheme="minorHAnsi" w:cstheme="minorHAnsi"/>
        </w:rPr>
      </w:pPr>
    </w:p>
    <w:p w14:paraId="0929ACB3" w14:textId="77777777" w:rsidR="002566AD" w:rsidRDefault="002566AD" w:rsidP="00F4221E">
      <w:pPr>
        <w:ind w:right="900"/>
        <w:rPr>
          <w:rFonts w:asciiTheme="minorHAnsi" w:hAnsiTheme="minorHAnsi" w:cstheme="minorHAnsi"/>
        </w:rPr>
      </w:pPr>
    </w:p>
    <w:p w14:paraId="23301CB7" w14:textId="77777777" w:rsidR="002566AD" w:rsidRDefault="002566AD" w:rsidP="00F4221E">
      <w:pPr>
        <w:ind w:right="900"/>
        <w:rPr>
          <w:rFonts w:asciiTheme="minorHAnsi" w:hAnsiTheme="minorHAnsi" w:cstheme="minorHAnsi"/>
        </w:rPr>
      </w:pPr>
    </w:p>
    <w:p w14:paraId="7826D848" w14:textId="77777777" w:rsidR="002566AD" w:rsidRDefault="002566AD" w:rsidP="00F4221E">
      <w:pPr>
        <w:ind w:right="900"/>
        <w:rPr>
          <w:rFonts w:asciiTheme="minorHAnsi" w:hAnsiTheme="minorHAnsi" w:cstheme="minorHAnsi"/>
        </w:rPr>
      </w:pPr>
    </w:p>
    <w:p w14:paraId="27E06784" w14:textId="77777777" w:rsidR="002566AD" w:rsidRDefault="002566AD" w:rsidP="00F4221E">
      <w:pPr>
        <w:ind w:right="900"/>
        <w:rPr>
          <w:rFonts w:asciiTheme="minorHAnsi" w:hAnsiTheme="minorHAnsi" w:cstheme="minorHAnsi"/>
        </w:rPr>
      </w:pPr>
    </w:p>
    <w:p w14:paraId="207B4CB1" w14:textId="77777777" w:rsidR="002566AD" w:rsidRDefault="002566AD" w:rsidP="00F4221E">
      <w:pPr>
        <w:ind w:right="900"/>
        <w:rPr>
          <w:rFonts w:asciiTheme="minorHAnsi" w:hAnsiTheme="minorHAnsi" w:cstheme="minorHAnsi"/>
        </w:rPr>
      </w:pPr>
    </w:p>
    <w:p w14:paraId="06C2655B" w14:textId="77777777" w:rsidR="002566AD" w:rsidRDefault="002566AD" w:rsidP="00F4221E">
      <w:pPr>
        <w:ind w:right="900"/>
        <w:rPr>
          <w:rFonts w:asciiTheme="minorHAnsi" w:hAnsiTheme="minorHAnsi" w:cstheme="minorHAnsi"/>
        </w:rPr>
      </w:pPr>
    </w:p>
    <w:p w14:paraId="0C71EFE2" w14:textId="77777777" w:rsidR="002566AD" w:rsidRDefault="002566AD" w:rsidP="00F4221E">
      <w:pPr>
        <w:ind w:right="900"/>
        <w:rPr>
          <w:rFonts w:asciiTheme="minorHAnsi" w:hAnsiTheme="minorHAnsi" w:cstheme="minorHAnsi"/>
        </w:rPr>
      </w:pPr>
    </w:p>
    <w:p w14:paraId="2520AE25" w14:textId="070D34EE" w:rsidR="00991DEB" w:rsidRDefault="00991DEB" w:rsidP="003A1BAB">
      <w:pPr>
        <w:ind w:right="900"/>
        <w:rPr>
          <w:sz w:val="22"/>
        </w:rPr>
      </w:pPr>
    </w:p>
    <w:sectPr w:rsidR="00991DEB" w:rsidSect="004530EB">
      <w:headerReference w:type="even" r:id="rId10"/>
      <w:headerReference w:type="default" r:id="rId11"/>
      <w:footerReference w:type="even" r:id="rId12"/>
      <w:footerReference w:type="default" r:id="rId13"/>
      <w:headerReference w:type="first" r:id="rId14"/>
      <w:footerReference w:type="first" r:id="rId15"/>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34021" w14:textId="77777777" w:rsidR="00B35983" w:rsidRDefault="00B35983">
      <w:r>
        <w:separator/>
      </w:r>
    </w:p>
  </w:endnote>
  <w:endnote w:type="continuationSeparator" w:id="0">
    <w:p w14:paraId="6C1CCB8B" w14:textId="77777777" w:rsidR="00B35983" w:rsidRDefault="00B3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39722B26-70F9-4465-B098-7572D3F12D3B}"/>
    <w:embedBold r:id="rId2" w:fontKey="{687914A0-1099-4B28-AE89-26D76B4647C9}"/>
    <w:embedItalic r:id="rId3" w:fontKey="{3016B4AA-6CF1-47B5-AA7B-371BC68E01D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utura Std Light">
    <w:altName w:val="Century Gothic"/>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67FD0" w14:textId="77777777" w:rsidR="00AD5808" w:rsidRDefault="00AD5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3FDB5" w14:textId="77777777" w:rsidR="00B35983" w:rsidRDefault="00B35983">
      <w:r>
        <w:separator/>
      </w:r>
    </w:p>
  </w:footnote>
  <w:footnote w:type="continuationSeparator" w:id="0">
    <w:p w14:paraId="75C0F852" w14:textId="77777777" w:rsidR="00B35983" w:rsidRDefault="00B35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01D6E" w14:textId="77777777" w:rsidR="00AD5808" w:rsidRDefault="00AD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15096C"/>
    <w:multiLevelType w:val="hybridMultilevel"/>
    <w:tmpl w:val="F822C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232E8"/>
    <w:rsid w:val="00036876"/>
    <w:rsid w:val="00064FDE"/>
    <w:rsid w:val="00084704"/>
    <w:rsid w:val="00094592"/>
    <w:rsid w:val="000F355B"/>
    <w:rsid w:val="00107DBC"/>
    <w:rsid w:val="0013795B"/>
    <w:rsid w:val="00142BD8"/>
    <w:rsid w:val="001604B6"/>
    <w:rsid w:val="001656A4"/>
    <w:rsid w:val="0019423C"/>
    <w:rsid w:val="001979A1"/>
    <w:rsid w:val="001A7DCC"/>
    <w:rsid w:val="001B562B"/>
    <w:rsid w:val="001B64E6"/>
    <w:rsid w:val="001F2B06"/>
    <w:rsid w:val="002017EA"/>
    <w:rsid w:val="00240055"/>
    <w:rsid w:val="00252539"/>
    <w:rsid w:val="002566AD"/>
    <w:rsid w:val="002A3B3F"/>
    <w:rsid w:val="002E4271"/>
    <w:rsid w:val="00316FAE"/>
    <w:rsid w:val="00330888"/>
    <w:rsid w:val="003A1BAB"/>
    <w:rsid w:val="003C102F"/>
    <w:rsid w:val="003C587E"/>
    <w:rsid w:val="003E573E"/>
    <w:rsid w:val="00437772"/>
    <w:rsid w:val="00442490"/>
    <w:rsid w:val="004530EB"/>
    <w:rsid w:val="00476A7A"/>
    <w:rsid w:val="004E1A02"/>
    <w:rsid w:val="00531357"/>
    <w:rsid w:val="00531BF8"/>
    <w:rsid w:val="00561CF7"/>
    <w:rsid w:val="005A1FFE"/>
    <w:rsid w:val="005A604E"/>
    <w:rsid w:val="005C5C49"/>
    <w:rsid w:val="00616F93"/>
    <w:rsid w:val="006468FD"/>
    <w:rsid w:val="00673F32"/>
    <w:rsid w:val="00683AF9"/>
    <w:rsid w:val="00686D4F"/>
    <w:rsid w:val="006B1DF1"/>
    <w:rsid w:val="006C0036"/>
    <w:rsid w:val="006C4FB0"/>
    <w:rsid w:val="006E1377"/>
    <w:rsid w:val="007065DB"/>
    <w:rsid w:val="00765A72"/>
    <w:rsid w:val="00784879"/>
    <w:rsid w:val="007908A3"/>
    <w:rsid w:val="007A2D15"/>
    <w:rsid w:val="0088413E"/>
    <w:rsid w:val="008A45D5"/>
    <w:rsid w:val="008B5782"/>
    <w:rsid w:val="008E1882"/>
    <w:rsid w:val="008F546F"/>
    <w:rsid w:val="00902A0A"/>
    <w:rsid w:val="00903430"/>
    <w:rsid w:val="00921C70"/>
    <w:rsid w:val="00946EF2"/>
    <w:rsid w:val="009514BF"/>
    <w:rsid w:val="00961355"/>
    <w:rsid w:val="00973002"/>
    <w:rsid w:val="00973E8C"/>
    <w:rsid w:val="00991DEB"/>
    <w:rsid w:val="009A2EF4"/>
    <w:rsid w:val="009E4EB2"/>
    <w:rsid w:val="00A061F5"/>
    <w:rsid w:val="00A21B12"/>
    <w:rsid w:val="00A241C5"/>
    <w:rsid w:val="00A462CF"/>
    <w:rsid w:val="00A54067"/>
    <w:rsid w:val="00A71416"/>
    <w:rsid w:val="00AB1F55"/>
    <w:rsid w:val="00AC3E86"/>
    <w:rsid w:val="00AC76FF"/>
    <w:rsid w:val="00AD1174"/>
    <w:rsid w:val="00AD5808"/>
    <w:rsid w:val="00AF750B"/>
    <w:rsid w:val="00B04F3C"/>
    <w:rsid w:val="00B2181C"/>
    <w:rsid w:val="00B24ABF"/>
    <w:rsid w:val="00B35983"/>
    <w:rsid w:val="00B56BE5"/>
    <w:rsid w:val="00B622D0"/>
    <w:rsid w:val="00B7412B"/>
    <w:rsid w:val="00C14CF3"/>
    <w:rsid w:val="00C80E87"/>
    <w:rsid w:val="00C83214"/>
    <w:rsid w:val="00CA3D80"/>
    <w:rsid w:val="00CA5218"/>
    <w:rsid w:val="00CB2A4B"/>
    <w:rsid w:val="00CD7CA1"/>
    <w:rsid w:val="00D27125"/>
    <w:rsid w:val="00D272D9"/>
    <w:rsid w:val="00D60396"/>
    <w:rsid w:val="00DA207C"/>
    <w:rsid w:val="00DB3AB4"/>
    <w:rsid w:val="00DD5E9D"/>
    <w:rsid w:val="00DE26CE"/>
    <w:rsid w:val="00DF0982"/>
    <w:rsid w:val="00E642EA"/>
    <w:rsid w:val="00E80E49"/>
    <w:rsid w:val="00E81988"/>
    <w:rsid w:val="00E83583"/>
    <w:rsid w:val="00EA7D55"/>
    <w:rsid w:val="00ED379A"/>
    <w:rsid w:val="00ED7287"/>
    <w:rsid w:val="00EF6FC4"/>
    <w:rsid w:val="00EF72A8"/>
    <w:rsid w:val="00F05A80"/>
    <w:rsid w:val="00F3083B"/>
    <w:rsid w:val="00F4221E"/>
    <w:rsid w:val="00F7358E"/>
    <w:rsid w:val="00F821A3"/>
    <w:rsid w:val="00F854F1"/>
    <w:rsid w:val="00F900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72"/>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262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4</cp:revision>
  <cp:lastPrinted>2021-05-27T16:36:00Z</cp:lastPrinted>
  <dcterms:created xsi:type="dcterms:W3CDTF">2022-11-29T15:24:00Z</dcterms:created>
  <dcterms:modified xsi:type="dcterms:W3CDTF">2022-11-29T15:30:00Z</dcterms:modified>
</cp:coreProperties>
</file>