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1AE2B624" w:rsidR="00442490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To:</w:t>
      </w:r>
      <w:r w:rsidRPr="00E457D9">
        <w:rPr>
          <w:rFonts w:ascii="Arial" w:eastAsia="Calibri" w:hAnsi="Arial" w:cs="Arial"/>
          <w:b/>
          <w:sz w:val="22"/>
          <w:szCs w:val="22"/>
        </w:rPr>
        <w:tab/>
      </w:r>
      <w:r w:rsidRPr="00E457D9">
        <w:rPr>
          <w:rFonts w:ascii="Arial" w:eastAsia="Calibri" w:hAnsi="Arial" w:cs="Arial"/>
          <w:sz w:val="22"/>
          <w:szCs w:val="22"/>
        </w:rPr>
        <w:t>All Dartmouth Health Providers</w:t>
      </w:r>
    </w:p>
    <w:p w14:paraId="2844322E" w14:textId="77777777" w:rsidR="00673F32" w:rsidRPr="00E457D9" w:rsidRDefault="00673F32" w:rsidP="00316FAE">
      <w:pPr>
        <w:rPr>
          <w:rFonts w:ascii="Arial" w:eastAsia="Calibri" w:hAnsi="Arial" w:cs="Arial"/>
          <w:b/>
          <w:sz w:val="22"/>
          <w:szCs w:val="22"/>
        </w:rPr>
      </w:pPr>
    </w:p>
    <w:p w14:paraId="2122DB7D" w14:textId="275A8F30" w:rsidR="00673F32" w:rsidRPr="00E457D9" w:rsidRDefault="00442490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From:</w:t>
      </w:r>
      <w:r w:rsidR="006365E7" w:rsidRPr="00E457D9">
        <w:rPr>
          <w:rFonts w:ascii="Arial" w:eastAsia="Calibri" w:hAnsi="Arial" w:cs="Arial"/>
          <w:b/>
          <w:sz w:val="22"/>
          <w:szCs w:val="22"/>
        </w:rPr>
        <w:tab/>
      </w:r>
      <w:r w:rsidR="00617018">
        <w:rPr>
          <w:rFonts w:ascii="Arial" w:eastAsia="Calibri" w:hAnsi="Arial" w:cs="Arial"/>
          <w:sz w:val="22"/>
          <w:szCs w:val="22"/>
        </w:rPr>
        <w:t xml:space="preserve">Lynn </w:t>
      </w:r>
      <w:r w:rsidR="006365E7" w:rsidRPr="00E457D9">
        <w:rPr>
          <w:rFonts w:ascii="Arial" w:eastAsia="Calibri" w:hAnsi="Arial" w:cs="Arial"/>
          <w:sz w:val="22"/>
          <w:szCs w:val="22"/>
        </w:rPr>
        <w:t xml:space="preserve">A. </w:t>
      </w:r>
      <w:r w:rsidR="00617018">
        <w:rPr>
          <w:rFonts w:ascii="Arial" w:eastAsia="Calibri" w:hAnsi="Arial" w:cs="Arial"/>
          <w:sz w:val="22"/>
          <w:szCs w:val="22"/>
        </w:rPr>
        <w:t>Brunelle</w:t>
      </w:r>
      <w:r w:rsidR="006365E7" w:rsidRPr="00E457D9">
        <w:rPr>
          <w:rFonts w:ascii="Arial" w:eastAsia="Calibri" w:hAnsi="Arial" w:cs="Arial"/>
          <w:sz w:val="22"/>
          <w:szCs w:val="22"/>
        </w:rPr>
        <w:t>, PhD, DABCC</w:t>
      </w:r>
    </w:p>
    <w:p w14:paraId="243BADF5" w14:textId="044FF8CD" w:rsidR="006365E7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ab/>
      </w:r>
      <w:r w:rsidR="00617018">
        <w:rPr>
          <w:rFonts w:ascii="Arial" w:eastAsia="Calibri" w:hAnsi="Arial" w:cs="Arial"/>
          <w:sz w:val="22"/>
          <w:szCs w:val="22"/>
        </w:rPr>
        <w:t xml:space="preserve">Assistant </w:t>
      </w:r>
      <w:r w:rsidRPr="00E457D9">
        <w:rPr>
          <w:rFonts w:ascii="Arial" w:eastAsia="Calibri" w:hAnsi="Arial" w:cs="Arial"/>
          <w:sz w:val="22"/>
          <w:szCs w:val="22"/>
        </w:rPr>
        <w:t xml:space="preserve">Director of Clinical Chemistry </w:t>
      </w:r>
    </w:p>
    <w:p w14:paraId="210F49F7" w14:textId="455EED57" w:rsidR="00442490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 </w:t>
      </w:r>
    </w:p>
    <w:p w14:paraId="4550FB42" w14:textId="620F9D00" w:rsidR="00673F32" w:rsidRPr="00E457D9" w:rsidRDefault="00316FAE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Date:</w:t>
      </w:r>
      <w:r w:rsidR="006365E7" w:rsidRPr="00E457D9">
        <w:rPr>
          <w:rFonts w:ascii="Arial" w:eastAsia="Calibri" w:hAnsi="Arial" w:cs="Arial"/>
          <w:b/>
          <w:sz w:val="22"/>
          <w:szCs w:val="22"/>
        </w:rPr>
        <w:tab/>
      </w:r>
      <w:r w:rsidR="006365E7" w:rsidRPr="00E457D9">
        <w:rPr>
          <w:rFonts w:ascii="Arial" w:eastAsia="Calibri" w:hAnsi="Arial" w:cs="Arial"/>
          <w:sz w:val="22"/>
          <w:szCs w:val="22"/>
        </w:rPr>
        <w:t>1/</w:t>
      </w:r>
      <w:r w:rsidR="00617018">
        <w:rPr>
          <w:rFonts w:ascii="Arial" w:eastAsia="Calibri" w:hAnsi="Arial" w:cs="Arial"/>
          <w:sz w:val="22"/>
          <w:szCs w:val="22"/>
        </w:rPr>
        <w:t>23</w:t>
      </w:r>
      <w:r w:rsidR="006365E7" w:rsidRPr="00E457D9">
        <w:rPr>
          <w:rFonts w:ascii="Arial" w:eastAsia="Calibri" w:hAnsi="Arial" w:cs="Arial"/>
          <w:sz w:val="22"/>
          <w:szCs w:val="22"/>
        </w:rPr>
        <w:t>/202</w:t>
      </w:r>
      <w:r w:rsidR="00617018">
        <w:rPr>
          <w:rFonts w:ascii="Arial" w:eastAsia="Calibri" w:hAnsi="Arial" w:cs="Arial"/>
          <w:sz w:val="22"/>
          <w:szCs w:val="22"/>
        </w:rPr>
        <w:t>3</w:t>
      </w:r>
    </w:p>
    <w:p w14:paraId="1B7CDF13" w14:textId="514B0022" w:rsidR="00316FAE" w:rsidRPr="00E457D9" w:rsidRDefault="00316FAE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 </w:t>
      </w:r>
    </w:p>
    <w:p w14:paraId="5FA6DF5D" w14:textId="77777777" w:rsidR="00617018" w:rsidRPr="00617018" w:rsidRDefault="00CB2A4B" w:rsidP="00617018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RE</w:t>
      </w:r>
      <w:r w:rsidR="00316FAE" w:rsidRPr="00E457D9">
        <w:rPr>
          <w:rFonts w:ascii="Arial" w:eastAsia="Calibri" w:hAnsi="Arial" w:cs="Arial"/>
          <w:b/>
          <w:sz w:val="22"/>
          <w:szCs w:val="22"/>
        </w:rPr>
        <w:t>:</w:t>
      </w:r>
      <w:r w:rsidR="006365E7" w:rsidRPr="00E457D9">
        <w:rPr>
          <w:rFonts w:ascii="Arial" w:eastAsia="Calibri" w:hAnsi="Arial" w:cs="Arial"/>
          <w:sz w:val="22"/>
          <w:szCs w:val="22"/>
        </w:rPr>
        <w:tab/>
      </w:r>
      <w:r w:rsidR="00617018" w:rsidRPr="00617018">
        <w:rPr>
          <w:rFonts w:ascii="Arial" w:eastAsia="Calibri" w:hAnsi="Arial" w:cs="Arial"/>
          <w:sz w:val="22"/>
          <w:szCs w:val="22"/>
        </w:rPr>
        <w:t>In-house SARS-CoV-2 Antibody Testing to be Inactivated</w:t>
      </w:r>
    </w:p>
    <w:p w14:paraId="1FD3D82A" w14:textId="77777777" w:rsidR="00617018" w:rsidRPr="00617018" w:rsidRDefault="00617018" w:rsidP="00617018">
      <w:pPr>
        <w:rPr>
          <w:rFonts w:ascii="Arial" w:hAnsi="Arial" w:cs="Arial"/>
          <w:sz w:val="22"/>
          <w:szCs w:val="22"/>
        </w:rPr>
      </w:pPr>
    </w:p>
    <w:p w14:paraId="1D1893E2" w14:textId="77777777" w:rsidR="00617018" w:rsidRPr="00617018" w:rsidRDefault="00617018" w:rsidP="00617018">
      <w:pPr>
        <w:ind w:right="900"/>
        <w:rPr>
          <w:rFonts w:ascii="Arial" w:hAnsi="Arial" w:cs="Arial"/>
          <w:sz w:val="22"/>
          <w:szCs w:val="22"/>
        </w:rPr>
      </w:pPr>
      <w:r w:rsidRPr="00617018">
        <w:rPr>
          <w:rFonts w:ascii="Arial" w:hAnsi="Arial" w:cs="Arial"/>
          <w:sz w:val="22"/>
          <w:szCs w:val="22"/>
        </w:rPr>
        <w:t>Effective January 23, 2023, the “COVID-19 Nucleocapsid Antibody” [LAB4238] and “COVID-19 Spike Antibody” [LAB4269] tests will be inactivated. Specimens that require testing for antibodies to the SARS-CoV-2 virus will be forwarded to Mayo Clinic Laboratories for testing.</w:t>
      </w:r>
    </w:p>
    <w:p w14:paraId="52EE09A9" w14:textId="77777777" w:rsidR="00617018" w:rsidRPr="00617018" w:rsidRDefault="00617018" w:rsidP="00617018">
      <w:pPr>
        <w:ind w:left="720" w:right="900"/>
        <w:rPr>
          <w:rFonts w:ascii="Arial" w:hAnsi="Arial" w:cs="Arial"/>
          <w:sz w:val="22"/>
          <w:szCs w:val="22"/>
        </w:rPr>
      </w:pPr>
    </w:p>
    <w:p w14:paraId="10F579F4" w14:textId="77777777" w:rsidR="00617018" w:rsidRPr="00617018" w:rsidRDefault="00617018" w:rsidP="00617018">
      <w:pPr>
        <w:ind w:right="900"/>
        <w:rPr>
          <w:rFonts w:ascii="Arial" w:hAnsi="Arial" w:cs="Arial"/>
          <w:noProof/>
          <w:sz w:val="22"/>
          <w:szCs w:val="22"/>
        </w:rPr>
      </w:pPr>
      <w:r w:rsidRPr="00617018">
        <w:rPr>
          <w:rFonts w:ascii="Arial" w:hAnsi="Arial" w:cs="Arial"/>
          <w:noProof/>
          <w:sz w:val="22"/>
          <w:szCs w:val="22"/>
        </w:rPr>
        <w:t>Why is this change being made?</w:t>
      </w:r>
    </w:p>
    <w:p w14:paraId="34544C26" w14:textId="77777777" w:rsidR="00617018" w:rsidRPr="00617018" w:rsidRDefault="00617018" w:rsidP="00617018">
      <w:pPr>
        <w:pStyle w:val="ListParagraph"/>
        <w:numPr>
          <w:ilvl w:val="0"/>
          <w:numId w:val="2"/>
        </w:numPr>
        <w:spacing w:after="0" w:line="256" w:lineRule="auto"/>
        <w:ind w:right="900"/>
        <w:rPr>
          <w:rFonts w:ascii="Arial" w:hAnsi="Arial" w:cs="Arial"/>
          <w:noProof/>
          <w:sz w:val="22"/>
        </w:rPr>
      </w:pPr>
      <w:r w:rsidRPr="00617018">
        <w:rPr>
          <w:rFonts w:ascii="Arial" w:hAnsi="Arial" w:cs="Arial"/>
          <w:noProof/>
          <w:sz w:val="22"/>
        </w:rPr>
        <w:t>Due to low testing volume, cost of reagents and technical time does not warrant maintaining availability of this testing in-house.</w:t>
      </w:r>
    </w:p>
    <w:p w14:paraId="20FA24B9" w14:textId="77777777" w:rsidR="00617018" w:rsidRPr="00617018" w:rsidRDefault="00617018" w:rsidP="00617018">
      <w:pPr>
        <w:pStyle w:val="ListParagraph"/>
        <w:spacing w:line="256" w:lineRule="auto"/>
        <w:ind w:left="360" w:right="900"/>
        <w:rPr>
          <w:rFonts w:ascii="Arial" w:hAnsi="Arial" w:cs="Arial"/>
          <w:noProof/>
          <w:sz w:val="22"/>
        </w:rPr>
      </w:pPr>
    </w:p>
    <w:p w14:paraId="375F9BA8" w14:textId="77777777" w:rsidR="00617018" w:rsidRPr="00617018" w:rsidRDefault="00617018" w:rsidP="00617018">
      <w:pPr>
        <w:ind w:right="900"/>
        <w:rPr>
          <w:rFonts w:ascii="Arial" w:hAnsi="Arial" w:cs="Arial"/>
          <w:sz w:val="22"/>
          <w:szCs w:val="22"/>
        </w:rPr>
      </w:pPr>
      <w:r w:rsidRPr="00617018">
        <w:rPr>
          <w:rFonts w:ascii="Arial" w:hAnsi="Arial" w:cs="Arial"/>
          <w:sz w:val="22"/>
          <w:szCs w:val="22"/>
        </w:rPr>
        <w:t>What test users need to do:</w:t>
      </w:r>
    </w:p>
    <w:p w14:paraId="69E35CB0" w14:textId="77777777" w:rsidR="00617018" w:rsidRPr="00617018" w:rsidRDefault="00617018" w:rsidP="00617018">
      <w:pPr>
        <w:pStyle w:val="ListParagraph"/>
        <w:numPr>
          <w:ilvl w:val="0"/>
          <w:numId w:val="1"/>
        </w:numPr>
        <w:spacing w:after="0" w:line="256" w:lineRule="auto"/>
        <w:ind w:right="900"/>
        <w:rPr>
          <w:rFonts w:ascii="Arial" w:hAnsi="Arial" w:cs="Arial"/>
          <w:sz w:val="22"/>
        </w:rPr>
      </w:pPr>
      <w:r w:rsidRPr="00617018">
        <w:rPr>
          <w:rFonts w:ascii="Arial" w:hAnsi="Arial" w:cs="Arial"/>
          <w:sz w:val="22"/>
        </w:rPr>
        <w:t>Current users of the “COVID-19 Nucleocapsid Antibody” [LAB4238] and “COVID-19 Spike Antibody” [LAB4269] tests will need to:</w:t>
      </w:r>
    </w:p>
    <w:p w14:paraId="5267B1EA" w14:textId="77777777" w:rsidR="00617018" w:rsidRPr="00617018" w:rsidRDefault="00617018" w:rsidP="00617018">
      <w:pPr>
        <w:pStyle w:val="ListParagraph"/>
        <w:numPr>
          <w:ilvl w:val="1"/>
          <w:numId w:val="1"/>
        </w:numPr>
        <w:spacing w:after="0" w:line="256" w:lineRule="auto"/>
        <w:ind w:right="900"/>
        <w:rPr>
          <w:rFonts w:ascii="Arial" w:hAnsi="Arial" w:cs="Arial"/>
          <w:sz w:val="22"/>
        </w:rPr>
      </w:pPr>
      <w:r w:rsidRPr="00617018">
        <w:rPr>
          <w:rFonts w:ascii="Arial" w:hAnsi="Arial" w:cs="Arial"/>
          <w:sz w:val="22"/>
        </w:rPr>
        <w:t xml:space="preserve">Order as a Miscellaneous Lab Request [LAB3517]  </w:t>
      </w:r>
    </w:p>
    <w:p w14:paraId="6F214003" w14:textId="77777777" w:rsidR="00617018" w:rsidRPr="00617018" w:rsidRDefault="00617018" w:rsidP="00617018">
      <w:pPr>
        <w:pStyle w:val="ListParagraph"/>
        <w:numPr>
          <w:ilvl w:val="1"/>
          <w:numId w:val="1"/>
        </w:numPr>
        <w:spacing w:after="0" w:line="256" w:lineRule="auto"/>
        <w:ind w:right="900"/>
        <w:rPr>
          <w:rFonts w:ascii="Arial" w:hAnsi="Arial" w:cs="Arial"/>
          <w:sz w:val="22"/>
        </w:rPr>
      </w:pPr>
      <w:r w:rsidRPr="00617018">
        <w:rPr>
          <w:rFonts w:ascii="Arial" w:hAnsi="Arial" w:cs="Arial"/>
          <w:sz w:val="22"/>
        </w:rPr>
        <w:t xml:space="preserve">In the comments section of eDH, write “Mayo test code COVSQ” to order the Mayo spike antibody test </w:t>
      </w:r>
    </w:p>
    <w:p w14:paraId="69A1A368" w14:textId="77777777" w:rsidR="00617018" w:rsidRPr="00617018" w:rsidRDefault="00617018" w:rsidP="00617018">
      <w:pPr>
        <w:pStyle w:val="ListParagraph"/>
        <w:numPr>
          <w:ilvl w:val="1"/>
          <w:numId w:val="1"/>
        </w:numPr>
        <w:spacing w:after="0" w:line="256" w:lineRule="auto"/>
        <w:ind w:right="900"/>
        <w:rPr>
          <w:rFonts w:ascii="Arial" w:hAnsi="Arial" w:cs="Arial"/>
          <w:sz w:val="22"/>
        </w:rPr>
      </w:pPr>
      <w:r w:rsidRPr="00617018">
        <w:rPr>
          <w:rFonts w:ascii="Arial" w:hAnsi="Arial" w:cs="Arial"/>
          <w:sz w:val="22"/>
        </w:rPr>
        <w:t xml:space="preserve">In the comments section of eDH, write “Mayo test code COVTA” to order the Mayo nucleocapsid antibody test </w:t>
      </w:r>
    </w:p>
    <w:p w14:paraId="7906B168" w14:textId="77777777" w:rsidR="00617018" w:rsidRPr="00617018" w:rsidRDefault="00617018" w:rsidP="00617018">
      <w:pPr>
        <w:ind w:left="720" w:right="900"/>
        <w:rPr>
          <w:rFonts w:ascii="Arial" w:hAnsi="Arial" w:cs="Arial"/>
          <w:sz w:val="22"/>
          <w:szCs w:val="22"/>
        </w:rPr>
      </w:pPr>
    </w:p>
    <w:p w14:paraId="10D0E0D0" w14:textId="77777777" w:rsidR="00617018" w:rsidRPr="00617018" w:rsidRDefault="00617018" w:rsidP="00617018">
      <w:pPr>
        <w:ind w:left="720" w:right="900"/>
        <w:rPr>
          <w:rFonts w:ascii="Arial" w:hAnsi="Arial" w:cs="Arial"/>
          <w:noProof/>
          <w:sz w:val="22"/>
          <w:szCs w:val="22"/>
        </w:rPr>
      </w:pPr>
    </w:p>
    <w:p w14:paraId="384D531F" w14:textId="77777777" w:rsidR="00617018" w:rsidRPr="00617018" w:rsidRDefault="00617018" w:rsidP="00617018">
      <w:pPr>
        <w:ind w:right="900" w:firstLine="720"/>
        <w:rPr>
          <w:rFonts w:ascii="Arial" w:hAnsi="Arial" w:cs="Arial"/>
          <w:b/>
          <w:sz w:val="22"/>
          <w:szCs w:val="22"/>
        </w:rPr>
      </w:pPr>
    </w:p>
    <w:p w14:paraId="097A91A6" w14:textId="77777777" w:rsidR="00617018" w:rsidRPr="00617018" w:rsidRDefault="00617018" w:rsidP="00617018">
      <w:pPr>
        <w:ind w:right="900" w:firstLine="720"/>
        <w:rPr>
          <w:rFonts w:ascii="Arial" w:hAnsi="Arial" w:cs="Arial"/>
          <w:b/>
          <w:sz w:val="22"/>
          <w:szCs w:val="22"/>
        </w:rPr>
      </w:pPr>
      <w:r w:rsidRPr="00617018">
        <w:rPr>
          <w:rFonts w:ascii="Arial" w:hAnsi="Arial" w:cs="Arial"/>
          <w:b/>
          <w:sz w:val="22"/>
          <w:szCs w:val="22"/>
        </w:rPr>
        <w:t>For questions or additional information, please contact:</w:t>
      </w:r>
    </w:p>
    <w:p w14:paraId="3E32486C" w14:textId="4AEDFE33" w:rsidR="00617018" w:rsidRPr="00617018" w:rsidRDefault="003C06AF" w:rsidP="00617018">
      <w:pPr>
        <w:ind w:left="720" w:right="900"/>
        <w:rPr>
          <w:rFonts w:ascii="Arial" w:hAnsi="Arial" w:cs="Arial"/>
          <w:noProof/>
          <w:sz w:val="22"/>
          <w:szCs w:val="22"/>
        </w:rPr>
      </w:pPr>
      <w:hyperlink r:id="rId7" w:history="1">
        <w:r w:rsidR="00617018" w:rsidRPr="00617018">
          <w:rPr>
            <w:rStyle w:val="Hyperlink"/>
            <w:rFonts w:ascii="Arial" w:hAnsi="Arial" w:cs="Arial"/>
            <w:noProof/>
            <w:sz w:val="22"/>
            <w:szCs w:val="22"/>
          </w:rPr>
          <w:t>kimball.a.geno@hitchcock.org</w:t>
        </w:r>
      </w:hyperlink>
      <w:r w:rsidR="00617018" w:rsidRPr="00617018">
        <w:rPr>
          <w:rFonts w:ascii="Arial" w:hAnsi="Arial" w:cs="Arial"/>
          <w:noProof/>
          <w:sz w:val="22"/>
          <w:szCs w:val="22"/>
        </w:rPr>
        <w:t xml:space="preserve">, </w:t>
      </w:r>
      <w:hyperlink r:id="rId8" w:history="1">
        <w:r w:rsidR="00617018" w:rsidRPr="00617018">
          <w:rPr>
            <w:rStyle w:val="Hyperlink"/>
            <w:rFonts w:ascii="Arial" w:hAnsi="Arial" w:cs="Arial"/>
            <w:noProof/>
            <w:sz w:val="22"/>
            <w:szCs w:val="22"/>
          </w:rPr>
          <w:t>lynn.a.brunelle@hitchcock.org</w:t>
        </w:r>
      </w:hyperlink>
      <w:r w:rsidR="00617018" w:rsidRPr="00617018">
        <w:rPr>
          <w:rFonts w:ascii="Arial" w:hAnsi="Arial" w:cs="Arial"/>
          <w:noProof/>
          <w:sz w:val="22"/>
          <w:szCs w:val="22"/>
        </w:rPr>
        <w:t xml:space="preserve">, or </w:t>
      </w:r>
      <w:hyperlink r:id="rId9" w:history="1">
        <w:r w:rsidR="00617018" w:rsidRPr="00617018">
          <w:rPr>
            <w:rStyle w:val="Hyperlink"/>
            <w:rFonts w:ascii="Arial" w:hAnsi="Arial" w:cs="Arial"/>
            <w:noProof/>
            <w:sz w:val="22"/>
            <w:szCs w:val="22"/>
          </w:rPr>
          <w:t>mark.a.cervinski@hitchcock.org</w:t>
        </w:r>
      </w:hyperlink>
      <w:r w:rsidR="00617018" w:rsidRPr="00617018">
        <w:rPr>
          <w:rFonts w:ascii="Arial" w:hAnsi="Arial" w:cs="Arial"/>
          <w:noProof/>
          <w:sz w:val="22"/>
          <w:szCs w:val="22"/>
        </w:rPr>
        <w:t xml:space="preserve"> </w:t>
      </w:r>
    </w:p>
    <w:p w14:paraId="2A113D23" w14:textId="77777777" w:rsidR="00617018" w:rsidRDefault="00617018" w:rsidP="00617018">
      <w:pPr>
        <w:ind w:right="900" w:firstLine="720"/>
        <w:rPr>
          <w:noProof/>
        </w:rPr>
      </w:pPr>
    </w:p>
    <w:p w14:paraId="781AF5A2" w14:textId="0B087CC2" w:rsidR="002566AD" w:rsidRDefault="002566AD" w:rsidP="00617018">
      <w:pPr>
        <w:rPr>
          <w:rFonts w:asciiTheme="minorHAnsi" w:hAnsiTheme="minorHAnsi" w:cstheme="minorHAnsi"/>
        </w:rPr>
      </w:pPr>
    </w:p>
    <w:p w14:paraId="009C227D" w14:textId="5859778B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ABE3D3F" w14:textId="17ABBC87" w:rsidR="001F2B06" w:rsidRDefault="001F2B06" w:rsidP="003A1BAB">
      <w:pPr>
        <w:ind w:right="900"/>
        <w:rPr>
          <w:rFonts w:asciiTheme="minorHAnsi" w:hAnsiTheme="minorHAnsi" w:cstheme="minorHAnsi"/>
        </w:rPr>
      </w:pPr>
    </w:p>
    <w:p w14:paraId="326C4DC7" w14:textId="77777777" w:rsidR="00617018" w:rsidRDefault="00617018" w:rsidP="003A1BAB">
      <w:pPr>
        <w:ind w:right="900"/>
        <w:rPr>
          <w:rFonts w:asciiTheme="minorHAnsi" w:hAnsiTheme="minorHAnsi" w:cstheme="minorHAnsi"/>
          <w:b/>
        </w:rPr>
      </w:pPr>
    </w:p>
    <w:p w14:paraId="34994FC8" w14:textId="77777777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3A1BAB">
      <w:pPr>
        <w:ind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2937EFFB" w:rsidR="004530EB" w:rsidRDefault="004530EB" w:rsidP="003A1BAB">
      <w:pPr>
        <w:ind w:right="900"/>
        <w:rPr>
          <w:sz w:val="22"/>
        </w:rPr>
      </w:pPr>
    </w:p>
    <w:p w14:paraId="61FE3437" w14:textId="77777777" w:rsidR="0006632B" w:rsidRDefault="0006632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24C3972" w14:textId="6B2CA3F0" w:rsidR="004530EB" w:rsidRPr="004530EB" w:rsidRDefault="004530EB" w:rsidP="004530EB">
      <w:pPr>
        <w:spacing w:line="276" w:lineRule="auto"/>
        <w:rPr>
          <w:b/>
        </w:rPr>
      </w:pPr>
      <w:r w:rsidRPr="004530EB">
        <w:rPr>
          <w:b/>
        </w:rPr>
        <w:lastRenderedPageBreak/>
        <w:t xml:space="preserve">Please check off the appropriate distribution </w:t>
      </w:r>
      <w:r>
        <w:rPr>
          <w:b/>
        </w:rPr>
        <w:t>lists</w:t>
      </w:r>
      <w:r w:rsidR="00903430">
        <w:rPr>
          <w:b/>
        </w:rPr>
        <w:t xml:space="preserve"> by clicking the box</w:t>
      </w:r>
      <w:r>
        <w:rPr>
          <w:b/>
        </w:rPr>
        <w:t>:</w:t>
      </w:r>
    </w:p>
    <w:p w14:paraId="6CD5FC1B" w14:textId="77777777" w:rsidR="004530EB" w:rsidRDefault="004530EB" w:rsidP="004530EB">
      <w:pPr>
        <w:spacing w:line="276" w:lineRule="auto"/>
      </w:pPr>
    </w:p>
    <w:p w14:paraId="577BD94C" w14:textId="13DC85CB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0" w:history="1">
        <w:r w:rsidR="001604B6" w:rsidRPr="0028173B">
          <w:rPr>
            <w:rStyle w:val="Hyperlink"/>
          </w:rPr>
          <w:t>StaffPhysicians-Lebanon@hitchcock.org</w:t>
        </w:r>
      </w:hyperlink>
    </w:p>
    <w:p w14:paraId="454C16DF" w14:textId="050A85B7" w:rsidR="001604B6" w:rsidRDefault="003C06AF" w:rsidP="00330888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1" w:history="1">
        <w:r w:rsidR="001604B6" w:rsidRPr="00EE6987">
          <w:rPr>
            <w:rStyle w:val="Hyperlink"/>
          </w:rPr>
          <w:t>StaffPhysicians-Concord@hitchcock.org</w:t>
        </w:r>
      </w:hyperlink>
    </w:p>
    <w:p w14:paraId="13162FD2" w14:textId="6111A157" w:rsidR="001604B6" w:rsidRDefault="003C06AF" w:rsidP="00330888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2" w:history="1">
        <w:r w:rsidR="001604B6" w:rsidRPr="00EE6987">
          <w:rPr>
            <w:rStyle w:val="Hyperlink"/>
          </w:rPr>
          <w:t>StaffPhysicians-Manchester@hitchcock.org</w:t>
        </w:r>
      </w:hyperlink>
    </w:p>
    <w:p w14:paraId="553557B7" w14:textId="198D3E4A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3" w:history="1">
        <w:r w:rsidR="001604B6" w:rsidRPr="00EE6987">
          <w:rPr>
            <w:rStyle w:val="Hyperlink"/>
          </w:rPr>
          <w:t>StaffPhysicians-Nashua@hitchcock.org</w:t>
        </w:r>
      </w:hyperlink>
    </w:p>
    <w:p w14:paraId="7A72EBCE" w14:textId="25FFBAAC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4" w:history="1">
        <w:r w:rsidR="001604B6" w:rsidRPr="00EE6987">
          <w:rPr>
            <w:rStyle w:val="Hyperlink"/>
          </w:rPr>
          <w:t>APRN-Lebanon@hitchcock.org</w:t>
        </w:r>
      </w:hyperlink>
    </w:p>
    <w:p w14:paraId="25CD465B" w14:textId="1A250109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5" w:history="1">
        <w:r w:rsidR="001604B6" w:rsidRPr="00EE6987">
          <w:rPr>
            <w:rStyle w:val="Hyperlink"/>
          </w:rPr>
          <w:t>APRN-Concord@hitchcock.org</w:t>
        </w:r>
      </w:hyperlink>
    </w:p>
    <w:p w14:paraId="4F10E919" w14:textId="2051ADF8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6" w:history="1">
        <w:r w:rsidR="001604B6" w:rsidRPr="00EE6987">
          <w:rPr>
            <w:rStyle w:val="Hyperlink"/>
          </w:rPr>
          <w:t>APRN-Manchester@hitchcock.org</w:t>
        </w:r>
      </w:hyperlink>
    </w:p>
    <w:p w14:paraId="56CB4E54" w14:textId="26DBA331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7" w:history="1">
        <w:r w:rsidR="001604B6" w:rsidRPr="00EE6987">
          <w:rPr>
            <w:rStyle w:val="Hyperlink"/>
          </w:rPr>
          <w:t>APRN-Nashua@hitchcock.org</w:t>
        </w:r>
      </w:hyperlink>
    </w:p>
    <w:p w14:paraId="5088DC15" w14:textId="32D3E391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8" w:history="1">
        <w:r w:rsidR="001604B6" w:rsidRPr="00EE6987">
          <w:rPr>
            <w:rStyle w:val="Hyperlink"/>
          </w:rPr>
          <w:t>PA-Lebanon@hitchcock.org</w:t>
        </w:r>
      </w:hyperlink>
      <w:r w:rsidR="001604B6">
        <w:t xml:space="preserve"> </w:t>
      </w:r>
    </w:p>
    <w:p w14:paraId="2D6FFD3A" w14:textId="4D37D1A4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9" w:history="1">
        <w:r w:rsidR="001604B6" w:rsidRPr="00EE6987">
          <w:rPr>
            <w:rStyle w:val="Hyperlink"/>
          </w:rPr>
          <w:t>PA-Concord@hitchcock.org</w:t>
        </w:r>
      </w:hyperlink>
    </w:p>
    <w:p w14:paraId="3C526D9E" w14:textId="4C178021" w:rsidR="001604B6" w:rsidRDefault="003C06AF" w:rsidP="00330888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0" w:history="1">
        <w:r w:rsidR="001604B6" w:rsidRPr="00EE6987">
          <w:rPr>
            <w:rStyle w:val="Hyperlink"/>
          </w:rPr>
          <w:t>PA-Manchester@hitchcock.org</w:t>
        </w:r>
      </w:hyperlink>
    </w:p>
    <w:p w14:paraId="41440E2E" w14:textId="2AE16AE6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1" w:history="1">
        <w:r w:rsidR="001604B6" w:rsidRPr="00EE6987">
          <w:rPr>
            <w:rStyle w:val="Hyperlink"/>
          </w:rPr>
          <w:t>PA-Nashua@hitchcock.org</w:t>
        </w:r>
      </w:hyperlink>
    </w:p>
    <w:p w14:paraId="6AE0D4FF" w14:textId="2B4BF57D" w:rsidR="001604B6" w:rsidRDefault="003C06AF" w:rsidP="00330888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2" w:history="1">
        <w:r w:rsidR="001604B6" w:rsidRPr="00EE6987">
          <w:rPr>
            <w:rStyle w:val="Hyperlink"/>
          </w:rPr>
          <w:t>GME-Residents-Fellows@hitchcock.org</w:t>
        </w:r>
      </w:hyperlink>
      <w:r w:rsidR="001604B6">
        <w:t xml:space="preserve"> </w:t>
      </w: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7516E598" w14:textId="0165FB9E" w:rsidR="004530EB" w:rsidRDefault="003C06AF" w:rsidP="00330888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APD:</w:t>
      </w:r>
      <w:r w:rsidR="004530EB">
        <w:t xml:space="preserve"> Peter Glenshaw - </w:t>
      </w:r>
      <w:hyperlink r:id="rId23" w:history="1">
        <w:r w:rsidR="004530EB">
          <w:rPr>
            <w:rStyle w:val="Hyperlink"/>
          </w:rPr>
          <w:t>glenshawp@apdmh.org</w:t>
        </w:r>
      </w:hyperlink>
      <w:r w:rsidR="004530EB">
        <w:t xml:space="preserve">; and Kelli Pippin- </w:t>
      </w:r>
      <w:hyperlink r:id="rId24" w:history="1">
        <w:r w:rsidR="004530EB">
          <w:rPr>
            <w:rStyle w:val="Hyperlink"/>
          </w:rPr>
          <w:t>pippink@apdmh.org</w:t>
        </w:r>
      </w:hyperlink>
    </w:p>
    <w:p w14:paraId="0A72E7DE" w14:textId="07090A6A" w:rsidR="004530EB" w:rsidRDefault="003C06AF" w:rsidP="00330888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Cheshire:</w:t>
      </w:r>
      <w:r w:rsidR="004530EB">
        <w:t xml:space="preserve"> Matthew Barone - </w:t>
      </w:r>
      <w:hyperlink r:id="rId25" w:history="1">
        <w:r w:rsidR="004530EB">
          <w:rPr>
            <w:rStyle w:val="Hyperlink"/>
          </w:rPr>
          <w:t>mbarone@cheshire-med.com</w:t>
        </w:r>
      </w:hyperlink>
      <w:r w:rsidR="004530EB">
        <w:t xml:space="preserve">; and Heather Atwell - </w:t>
      </w:r>
      <w:hyperlink r:id="rId26" w:history="1">
        <w:r w:rsidR="004530EB">
          <w:rPr>
            <w:rStyle w:val="Hyperlink"/>
          </w:rPr>
          <w:t>hatwell@cheshire-med.com</w:t>
        </w:r>
      </w:hyperlink>
    </w:p>
    <w:p w14:paraId="7535D5A2" w14:textId="58FD0970" w:rsidR="004530EB" w:rsidRDefault="003C06AF" w:rsidP="00330888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5E7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New London:</w:t>
      </w:r>
      <w:r w:rsidR="004530EB">
        <w:t xml:space="preserve"> </w:t>
      </w:r>
      <w:hyperlink r:id="rId27" w:history="1">
        <w:r w:rsidR="004530EB">
          <w:rPr>
            <w:rStyle w:val="Hyperlink"/>
          </w:rPr>
          <w:t>Timothy.Lund@newlondonhospital.org</w:t>
        </w:r>
      </w:hyperlink>
      <w:r w:rsidR="004530EB">
        <w:t xml:space="preserve">; and </w:t>
      </w:r>
      <w:hyperlink r:id="rId28" w:history="1">
        <w:r w:rsidR="004530EB">
          <w:rPr>
            <w:rStyle w:val="Hyperlink"/>
          </w:rPr>
          <w:t>Kathleen.Kennedy@newlondonhospital.org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29"/>
      <w:footerReference w:type="even" r:id="rId30"/>
      <w:footerReference w:type="default" r:id="rId31"/>
      <w:headerReference w:type="first" r:id="rId3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6A6A8" w14:textId="77777777" w:rsidR="003C06AF" w:rsidRDefault="003C06AF">
      <w:r>
        <w:separator/>
      </w:r>
    </w:p>
  </w:endnote>
  <w:endnote w:type="continuationSeparator" w:id="0">
    <w:p w14:paraId="11DB9468" w14:textId="77777777" w:rsidR="003C06AF" w:rsidRDefault="003C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710B6A3-FE3B-43BF-A5B5-6E51FFB17338}"/>
    <w:embedBold r:id="rId2" w:fontKey="{4BB7269C-AA2D-4309-9AE5-16234AB86E1F}"/>
    <w:embedItalic r:id="rId3" w:fontKey="{AC033048-952A-48AE-9195-C3C6A02CE64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EA48D31-BE55-4BF2-BC27-5F2F3100B1EA}"/>
    <w:embedBold r:id="rId5" w:fontKey="{B87919E2-A6F1-49F9-9CAF-45E615D19D4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087F3BF8-DD15-4CED-8B44-5A85755D1A95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202F" w14:textId="77777777" w:rsidR="003C06AF" w:rsidRDefault="003C06AF">
      <w:r>
        <w:separator/>
      </w:r>
    </w:p>
  </w:footnote>
  <w:footnote w:type="continuationSeparator" w:id="0">
    <w:p w14:paraId="7518E835" w14:textId="77777777" w:rsidR="003C06AF" w:rsidRDefault="003C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41D35"/>
    <w:multiLevelType w:val="hybridMultilevel"/>
    <w:tmpl w:val="49444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8A7B1C"/>
    <w:multiLevelType w:val="hybridMultilevel"/>
    <w:tmpl w:val="62641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6632B"/>
    <w:rsid w:val="00084704"/>
    <w:rsid w:val="00094592"/>
    <w:rsid w:val="000F355B"/>
    <w:rsid w:val="00107DBC"/>
    <w:rsid w:val="001226B1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A7F3C"/>
    <w:rsid w:val="003C06AF"/>
    <w:rsid w:val="003C102F"/>
    <w:rsid w:val="003C587E"/>
    <w:rsid w:val="003E573E"/>
    <w:rsid w:val="00414D7D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17018"/>
    <w:rsid w:val="006365E7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536A7"/>
    <w:rsid w:val="0088413E"/>
    <w:rsid w:val="008A45D5"/>
    <w:rsid w:val="008E1882"/>
    <w:rsid w:val="008F546F"/>
    <w:rsid w:val="00903430"/>
    <w:rsid w:val="00921C70"/>
    <w:rsid w:val="00946EF2"/>
    <w:rsid w:val="009471BF"/>
    <w:rsid w:val="009514BF"/>
    <w:rsid w:val="00973002"/>
    <w:rsid w:val="00973E8C"/>
    <w:rsid w:val="00990B0A"/>
    <w:rsid w:val="00991DEB"/>
    <w:rsid w:val="009A2EF4"/>
    <w:rsid w:val="009A760E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75B6"/>
    <w:rsid w:val="00B56BE5"/>
    <w:rsid w:val="00B622D0"/>
    <w:rsid w:val="00B7412B"/>
    <w:rsid w:val="00BB5650"/>
    <w:rsid w:val="00C14CF3"/>
    <w:rsid w:val="00C80E87"/>
    <w:rsid w:val="00C83214"/>
    <w:rsid w:val="00CA3D80"/>
    <w:rsid w:val="00CA5218"/>
    <w:rsid w:val="00CB2A4B"/>
    <w:rsid w:val="00CC0C58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457D9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F0E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table" w:styleId="ListTable3-Accent3">
    <w:name w:val="List Table 3 Accent 3"/>
    <w:basedOn w:val="TableNormal"/>
    <w:uiPriority w:val="48"/>
    <w:rsid w:val="003A7F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a.brunelle@hitchcock.org" TargetMode="External"/><Relationship Id="rId13" Type="http://schemas.openxmlformats.org/officeDocument/2006/relationships/hyperlink" Target="mailto:StaffPhysicians-Nashua@hitchcock.org" TargetMode="External"/><Relationship Id="rId18" Type="http://schemas.openxmlformats.org/officeDocument/2006/relationships/hyperlink" Target="mailto:PA-Lebanon@hitchcock.org" TargetMode="External"/><Relationship Id="rId26" Type="http://schemas.openxmlformats.org/officeDocument/2006/relationships/hyperlink" Target="mailto:hatwell@cheshire-med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A-Nashua@hitchcock.org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hyperlink" Target="mailto:StaffPhysicians-Manchester@hitchcock.org" TargetMode="External"/><Relationship Id="rId17" Type="http://schemas.openxmlformats.org/officeDocument/2006/relationships/hyperlink" Target="mailto:APRN-Nashua@hitchcock.org" TargetMode="External"/><Relationship Id="rId25" Type="http://schemas.openxmlformats.org/officeDocument/2006/relationships/hyperlink" Target="mailto:mbarone@cheshire-med.co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PRN-Manchester@hitchcock.org" TargetMode="External"/><Relationship Id="rId20" Type="http://schemas.openxmlformats.org/officeDocument/2006/relationships/hyperlink" Target="mailto:PA-Manchester@hitchcock.org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ffPhysicians-Concord@hitchcock.org" TargetMode="External"/><Relationship Id="rId24" Type="http://schemas.openxmlformats.org/officeDocument/2006/relationships/hyperlink" Target="mailto:pippink@apdmh.org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mailto:APRN-Concord@hitchcock.org" TargetMode="External"/><Relationship Id="rId23" Type="http://schemas.openxmlformats.org/officeDocument/2006/relationships/hyperlink" Target="mailto:glenshawp@apdmh.org" TargetMode="External"/><Relationship Id="rId28" Type="http://schemas.openxmlformats.org/officeDocument/2006/relationships/hyperlink" Target="mailto:Kathleen.Kennedy@newlondonhospital.org" TargetMode="External"/><Relationship Id="rId10" Type="http://schemas.openxmlformats.org/officeDocument/2006/relationships/hyperlink" Target="mailto:StaffPhysicians-Lebanon@hitchcock.org" TargetMode="External"/><Relationship Id="rId19" Type="http://schemas.openxmlformats.org/officeDocument/2006/relationships/hyperlink" Target="mailto:PA-Concord@hitchcock.org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mark.a.cervinski@hitchcock.org" TargetMode="External"/><Relationship Id="rId14" Type="http://schemas.openxmlformats.org/officeDocument/2006/relationships/hyperlink" Target="mailto:APRN-Lebanon@hitchcock.org" TargetMode="External"/><Relationship Id="rId22" Type="http://schemas.openxmlformats.org/officeDocument/2006/relationships/hyperlink" Target="mailto:GME-Residents-Fellows@hitchcock.org" TargetMode="External"/><Relationship Id="rId27" Type="http://schemas.openxmlformats.org/officeDocument/2006/relationships/hyperlink" Target="mailto:Timothy.Lund@newlondonhospital.org" TargetMode="External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2023-01-23T21:38:00Z</dcterms:created>
  <dcterms:modified xsi:type="dcterms:W3CDTF">2023-01-23T21:38:00Z</dcterms:modified>
</cp:coreProperties>
</file>