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1CA95BED" w14:textId="5571C292" w:rsidR="00316FAE" w:rsidRDefault="00316FAE" w:rsidP="00316FAE">
      <w:pPr>
        <w:rPr>
          <w:rFonts w:eastAsia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07FEB4A4" w14:textId="398844B5" w:rsidR="0029194A" w:rsidRDefault="00F70B31" w:rsidP="00F70B31">
      <w:pPr>
        <w:tabs>
          <w:tab w:val="left" w:pos="990"/>
        </w:tabs>
        <w:rPr>
          <w:bCs/>
        </w:rPr>
      </w:pPr>
      <w:r>
        <w:rPr>
          <w:b/>
          <w:bCs/>
        </w:rPr>
        <w:t>TO:      </w:t>
      </w:r>
      <w:r w:rsidR="001842E2" w:rsidRPr="001842E2">
        <w:rPr>
          <w:bCs/>
        </w:rPr>
        <w:t xml:space="preserve">Dartmouth Health Providers Ordering </w:t>
      </w:r>
      <w:r w:rsidR="0029194A">
        <w:rPr>
          <w:bCs/>
        </w:rPr>
        <w:t xml:space="preserve">IGHV analysis in CLL patients, </w:t>
      </w:r>
    </w:p>
    <w:p w14:paraId="4E291313" w14:textId="25DF70FF" w:rsidR="00F70B31" w:rsidRDefault="001842E2" w:rsidP="00F70B31">
      <w:pPr>
        <w:tabs>
          <w:tab w:val="left" w:pos="990"/>
        </w:tabs>
        <w:rPr>
          <w:b/>
          <w:bCs/>
          <w:sz w:val="22"/>
          <w:szCs w:val="22"/>
        </w:rPr>
      </w:pPr>
      <w:r>
        <w:rPr>
          <w:b/>
          <w:bCs/>
        </w:rPr>
        <w:t xml:space="preserve"> </w:t>
      </w:r>
      <w:r w:rsidR="00F70B31">
        <w:rPr>
          <w:b/>
          <w:bCs/>
        </w:rPr>
        <w:t xml:space="preserve">   </w:t>
      </w:r>
    </w:p>
    <w:p w14:paraId="18CDA4AF" w14:textId="72827A92" w:rsidR="00F70B31" w:rsidRDefault="00F70B31" w:rsidP="00F70B31">
      <w:pPr>
        <w:outlineLvl w:val="0"/>
        <w:rPr>
          <w:b/>
          <w:bCs/>
        </w:rPr>
      </w:pPr>
      <w:r>
        <w:rPr>
          <w:b/>
          <w:bCs/>
        </w:rPr>
        <w:t xml:space="preserve">FROM: </w:t>
      </w:r>
      <w:r w:rsidR="004315CD" w:rsidRPr="004315CD">
        <w:rPr>
          <w:bCs/>
        </w:rPr>
        <w:t>Eric Loo</w:t>
      </w:r>
      <w:r w:rsidR="001842E2">
        <w:rPr>
          <w:bCs/>
        </w:rPr>
        <w:t xml:space="preserve">, MD – </w:t>
      </w:r>
      <w:r w:rsidR="004315CD">
        <w:rPr>
          <w:bCs/>
        </w:rPr>
        <w:t xml:space="preserve">Assistant </w:t>
      </w:r>
      <w:r w:rsidR="001842E2">
        <w:rPr>
          <w:bCs/>
        </w:rPr>
        <w:t>Director, CGAT</w:t>
      </w:r>
      <w:r w:rsidR="004315CD">
        <w:rPr>
          <w:bCs/>
        </w:rPr>
        <w:t>-Molecular Hematology</w:t>
      </w:r>
      <w:r w:rsidR="001842E2">
        <w:rPr>
          <w:bCs/>
        </w:rPr>
        <w:t xml:space="preserve">; </w:t>
      </w:r>
      <w:r w:rsidR="004315CD">
        <w:rPr>
          <w:bCs/>
        </w:rPr>
        <w:t>Samantha Allen, CGAT-Supervisor</w:t>
      </w:r>
      <w:r w:rsidR="001842E2">
        <w:rPr>
          <w:bCs/>
        </w:rPr>
        <w:t>; Gregory Tsongalis, PhD, CGAT Director</w:t>
      </w:r>
      <w:r>
        <w:rPr>
          <w:b/>
          <w:bCs/>
        </w:rPr>
        <w:t xml:space="preserve">  </w:t>
      </w:r>
    </w:p>
    <w:p w14:paraId="24338CD1" w14:textId="5B4EBF2D" w:rsidR="00F70B31" w:rsidRDefault="00F70B31" w:rsidP="00F70B31">
      <w:pPr>
        <w:rPr>
          <w:b/>
          <w:bCs/>
        </w:rPr>
      </w:pPr>
      <w:r>
        <w:rPr>
          <w:b/>
          <w:bCs/>
        </w:rPr>
        <w:t xml:space="preserve">                </w:t>
      </w:r>
    </w:p>
    <w:p w14:paraId="68ADED17" w14:textId="41A6DD65" w:rsidR="00F70B31" w:rsidRDefault="00F70B31" w:rsidP="00F70B31">
      <w:pPr>
        <w:rPr>
          <w:b/>
          <w:bCs/>
        </w:rPr>
      </w:pPr>
      <w:r>
        <w:rPr>
          <w:b/>
          <w:bCs/>
        </w:rPr>
        <w:t>Date:  </w:t>
      </w:r>
      <w:r w:rsidR="001842E2" w:rsidRPr="001842E2">
        <w:rPr>
          <w:bCs/>
        </w:rPr>
        <w:t>0</w:t>
      </w:r>
      <w:r w:rsidR="004315CD">
        <w:rPr>
          <w:bCs/>
        </w:rPr>
        <w:t>5</w:t>
      </w:r>
      <w:r w:rsidR="001842E2" w:rsidRPr="001842E2">
        <w:rPr>
          <w:bCs/>
        </w:rPr>
        <w:t>/</w:t>
      </w:r>
      <w:r w:rsidR="00177C51">
        <w:rPr>
          <w:bCs/>
        </w:rPr>
        <w:t>16</w:t>
      </w:r>
      <w:r w:rsidR="001842E2" w:rsidRPr="001842E2">
        <w:rPr>
          <w:bCs/>
        </w:rPr>
        <w:t>/2023</w:t>
      </w:r>
      <w:r>
        <w:rPr>
          <w:b/>
          <w:bCs/>
        </w:rPr>
        <w:t xml:space="preserve">    </w:t>
      </w:r>
    </w:p>
    <w:p w14:paraId="736D69EA" w14:textId="58A589AB" w:rsidR="00F70B31" w:rsidRDefault="00F70B31" w:rsidP="00F70B31">
      <w:pPr>
        <w:rPr>
          <w:b/>
          <w:bCs/>
        </w:rPr>
      </w:pPr>
      <w:r>
        <w:rPr>
          <w:b/>
          <w:bCs/>
        </w:rPr>
        <w:t>Re:  </w:t>
      </w:r>
      <w:r w:rsidR="00177C51">
        <w:rPr>
          <w:b/>
          <w:bCs/>
        </w:rPr>
        <w:t xml:space="preserve">Changes in </w:t>
      </w:r>
      <w:r w:rsidR="00143866">
        <w:rPr>
          <w:b/>
          <w:bCs/>
        </w:rPr>
        <w:t>Testing</w:t>
      </w:r>
      <w:r w:rsidRPr="004315CD">
        <w:rPr>
          <w:bCs/>
        </w:rPr>
        <w:t> </w:t>
      </w:r>
      <w:r w:rsidR="00177C51">
        <w:rPr>
          <w:bCs/>
        </w:rPr>
        <w:t xml:space="preserve">for </w:t>
      </w:r>
      <w:r w:rsidR="00143866">
        <w:rPr>
          <w:bCs/>
        </w:rPr>
        <w:t xml:space="preserve">B- and T-cell clonality for leukemias/lymphomas </w:t>
      </w:r>
    </w:p>
    <w:p w14:paraId="478518B0" w14:textId="77777777" w:rsidR="00F70B31" w:rsidRDefault="00F70B31" w:rsidP="00F70B31">
      <w:pPr>
        <w:rPr>
          <w:b/>
          <w:bCs/>
        </w:rPr>
      </w:pPr>
    </w:p>
    <w:p w14:paraId="7E1A8BB3" w14:textId="77777777" w:rsidR="00143866" w:rsidRDefault="00143866" w:rsidP="00F4221E">
      <w:pPr>
        <w:ind w:right="900"/>
      </w:pPr>
    </w:p>
    <w:p w14:paraId="361B92A5" w14:textId="2CE6846D" w:rsidR="002566AD" w:rsidRDefault="001842E2" w:rsidP="00F4221E">
      <w:pPr>
        <w:ind w:right="900"/>
      </w:pPr>
      <w:r w:rsidRPr="004315CD">
        <w:t xml:space="preserve">The DH Center for Clinical Genomics and Advanced Technology (CGAT) </w:t>
      </w:r>
      <w:r w:rsidR="0029194A">
        <w:t xml:space="preserve">will </w:t>
      </w:r>
      <w:r w:rsidR="004315CD">
        <w:t xml:space="preserve">be </w:t>
      </w:r>
      <w:r w:rsidRPr="004315CD">
        <w:t>provid</w:t>
      </w:r>
      <w:r w:rsidR="004315CD">
        <w:t>ing B- and T-cell gene rearrangement studies by</w:t>
      </w:r>
      <w:r w:rsidRPr="004315CD">
        <w:t xml:space="preserve"> next generation sequencing</w:t>
      </w:r>
      <w:r w:rsidR="004315CD">
        <w:t>.</w:t>
      </w:r>
      <w:r w:rsidR="0029194A">
        <w:t xml:space="preserve"> </w:t>
      </w:r>
      <w:r w:rsidR="00F364EA">
        <w:t xml:space="preserve">Clonality testing will </w:t>
      </w:r>
      <w:r w:rsidR="0029194A">
        <w:t xml:space="preserve">now </w:t>
      </w:r>
      <w:r w:rsidR="00F364EA">
        <w:t xml:space="preserve">utilize the Invivoscribe </w:t>
      </w:r>
      <w:r w:rsidR="004639B3" w:rsidRPr="004639B3">
        <w:t>LymphoTrack: IGH FR1/2/3 and TCR</w:t>
      </w:r>
      <w:r w:rsidR="00F364EA">
        <w:t xml:space="preserve"> B/G assays</w:t>
      </w:r>
      <w:r w:rsidR="004639B3" w:rsidRPr="004639B3">
        <w:t xml:space="preserve"> by n</w:t>
      </w:r>
      <w:r w:rsidR="004639B3">
        <w:t>ext generation sequencing.</w:t>
      </w:r>
      <w:r w:rsidR="004639B3" w:rsidRPr="00F364EA">
        <w:rPr>
          <w:i/>
        </w:rPr>
        <w:t xml:space="preserve"> </w:t>
      </w:r>
      <w:r w:rsidR="00F364EA" w:rsidRPr="00F364EA">
        <w:rPr>
          <w:i/>
        </w:rPr>
        <w:t>IGHV</w:t>
      </w:r>
      <w:r w:rsidR="00F364EA">
        <w:t xml:space="preserve"> testing for CLL with utilize the Invivoscribe </w:t>
      </w:r>
      <w:r w:rsidR="00F364EA" w:rsidRPr="004639B3">
        <w:t>LymphoTrack</w:t>
      </w:r>
      <w:r w:rsidR="00F364EA">
        <w:t xml:space="preserve"> IGHV Leader Somatic Hypermutation assay.</w:t>
      </w:r>
      <w:r w:rsidR="0029194A">
        <w:t xml:space="preserve"> The prior method of B- and T-cell receptor assessment by fragment sizing capillary electrophoresis will no longer be performed in-house.</w:t>
      </w:r>
    </w:p>
    <w:p w14:paraId="3989A665" w14:textId="70C14249" w:rsidR="00F364EA" w:rsidRDefault="00F364EA" w:rsidP="00F4221E">
      <w:pPr>
        <w:ind w:right="900"/>
      </w:pPr>
    </w:p>
    <w:p w14:paraId="6DD62726" w14:textId="15437631" w:rsidR="0029194A" w:rsidRDefault="00F364EA" w:rsidP="00F4221E">
      <w:pPr>
        <w:ind w:right="900"/>
      </w:pPr>
      <w:r w:rsidRPr="00F364EA">
        <w:rPr>
          <w:i/>
        </w:rPr>
        <w:t>IGHV</w:t>
      </w:r>
      <w:r>
        <w:t xml:space="preserve"> Somatic Hypermutation analysis for CLL patients will be orderable through eDH</w:t>
      </w:r>
      <w:r w:rsidR="0029194A">
        <w:t>. A screenshot of the order in eDH is provided below:</w:t>
      </w:r>
    </w:p>
    <w:p w14:paraId="23CF79F8" w14:textId="77777777" w:rsidR="0029194A" w:rsidRDefault="0029194A" w:rsidP="00F4221E">
      <w:pPr>
        <w:ind w:right="900"/>
      </w:pPr>
    </w:p>
    <w:p w14:paraId="743A9D5B" w14:textId="0FC0A392" w:rsidR="0029194A" w:rsidRDefault="0029194A" w:rsidP="00F4221E">
      <w:pPr>
        <w:ind w:right="900"/>
      </w:pPr>
      <w:r>
        <w:rPr>
          <w:noProof/>
          <w:color w:val="1F497D"/>
        </w:rPr>
        <w:drawing>
          <wp:inline distT="0" distB="0" distL="0" distR="0" wp14:anchorId="5D8EAB85" wp14:editId="0AD2D175">
            <wp:extent cx="7077710" cy="4241046"/>
            <wp:effectExtent l="0" t="0" r="0" b="7620"/>
            <wp:docPr id="1" name="Picture 1" descr="cid:image002.png@01D97E88.65D35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39317" descr="cid:image002.png@01D97E88.65D3512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424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9D771" w14:textId="77777777" w:rsidR="0029194A" w:rsidRDefault="0029194A" w:rsidP="00F4221E">
      <w:pPr>
        <w:ind w:right="900"/>
      </w:pPr>
    </w:p>
    <w:p w14:paraId="590CCFA3" w14:textId="77777777" w:rsidR="0029194A" w:rsidRDefault="0029194A" w:rsidP="00F4221E">
      <w:pPr>
        <w:ind w:right="900"/>
      </w:pPr>
    </w:p>
    <w:p w14:paraId="4118E34E" w14:textId="362C32EF" w:rsidR="00F364EA" w:rsidRDefault="0029194A" w:rsidP="00F4221E">
      <w:pPr>
        <w:ind w:right="900"/>
      </w:pPr>
      <w:r>
        <w:lastRenderedPageBreak/>
        <w:t>B- and T-cell c</w:t>
      </w:r>
      <w:r w:rsidR="00F364EA">
        <w:t>lonality testing</w:t>
      </w:r>
      <w:r w:rsidRPr="0029194A">
        <w:t xml:space="preserve"> </w:t>
      </w:r>
      <w:r>
        <w:t xml:space="preserve">will not </w:t>
      </w:r>
      <w:r w:rsidR="00C67856">
        <w:t xml:space="preserve">be </w:t>
      </w:r>
      <w:r>
        <w:t>directly orderable in eDH, as it is</w:t>
      </w:r>
      <w:r w:rsidR="00F364EA">
        <w:t xml:space="preserve"> typically</w:t>
      </w:r>
      <w:r>
        <w:t xml:space="preserve"> directly ordered by pathology during the course of a lymphoma/leukemia workup</w:t>
      </w:r>
      <w:r w:rsidR="00F364EA">
        <w:t xml:space="preserve">. </w:t>
      </w:r>
    </w:p>
    <w:p w14:paraId="2C50CAAF" w14:textId="327C654E" w:rsidR="00F364EA" w:rsidRDefault="00F364EA" w:rsidP="00F4221E">
      <w:pPr>
        <w:ind w:right="900"/>
      </w:pPr>
    </w:p>
    <w:p w14:paraId="694730FC" w14:textId="2135687C" w:rsidR="00F364EA" w:rsidRPr="004315CD" w:rsidRDefault="00F364EA" w:rsidP="00F4221E">
      <w:pPr>
        <w:ind w:right="900"/>
      </w:pPr>
      <w:r>
        <w:t xml:space="preserve">This switch in testing methodology will </w:t>
      </w:r>
      <w:r w:rsidR="0029194A">
        <w:t xml:space="preserve">eventually </w:t>
      </w:r>
      <w:r>
        <w:t xml:space="preserve">permit </w:t>
      </w:r>
      <w:r w:rsidR="0029194A">
        <w:t xml:space="preserve">us to utilize </w:t>
      </w:r>
      <w:r>
        <w:t xml:space="preserve">clonal sequences for minimal residual disease </w:t>
      </w:r>
      <w:r w:rsidR="0029194A">
        <w:t xml:space="preserve">(MRD) </w:t>
      </w:r>
      <w:r>
        <w:t>testing in the near future.</w:t>
      </w:r>
    </w:p>
    <w:p w14:paraId="1ABE3D3F" w14:textId="6264E320" w:rsidR="001F2B06" w:rsidRDefault="00F364EA" w:rsidP="003A1BAB">
      <w:pPr>
        <w:ind w:right="90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p w14:paraId="34994FC8" w14:textId="77777777" w:rsidR="001F2B06" w:rsidRDefault="001F2B06" w:rsidP="003A1BAB">
      <w:pPr>
        <w:ind w:right="900"/>
        <w:rPr>
          <w:rFonts w:asciiTheme="minorHAnsi" w:hAnsiTheme="minorHAnsi" w:cstheme="minorHAnsi"/>
          <w:b/>
        </w:rPr>
      </w:pPr>
    </w:p>
    <w:p w14:paraId="3C263793" w14:textId="331DF9E8" w:rsidR="008F546F" w:rsidRPr="001842E2" w:rsidRDefault="00AD1174" w:rsidP="003A1BAB">
      <w:pPr>
        <w:ind w:right="900"/>
      </w:pPr>
      <w:r w:rsidRPr="00D60396">
        <w:rPr>
          <w:b/>
        </w:rPr>
        <w:t>F</w:t>
      </w:r>
      <w:r w:rsidR="006C0036" w:rsidRPr="00D60396">
        <w:rPr>
          <w:b/>
        </w:rPr>
        <w:t xml:space="preserve">or </w:t>
      </w:r>
      <w:r w:rsidR="00CB2A4B" w:rsidRPr="00D60396">
        <w:rPr>
          <w:b/>
        </w:rPr>
        <w:t xml:space="preserve">questions </w:t>
      </w:r>
      <w:r w:rsidR="00C14CF3" w:rsidRPr="00D60396">
        <w:rPr>
          <w:b/>
        </w:rPr>
        <w:t xml:space="preserve">or additional </w:t>
      </w:r>
      <w:r w:rsidR="005A1FFE" w:rsidRPr="00D60396">
        <w:rPr>
          <w:b/>
        </w:rPr>
        <w:t>information</w:t>
      </w:r>
      <w:r w:rsidRPr="00D60396">
        <w:rPr>
          <w:b/>
        </w:rPr>
        <w:t>, please contact</w:t>
      </w:r>
      <w:r w:rsidR="002566AD" w:rsidRPr="00D60396">
        <w:rPr>
          <w:b/>
        </w:rPr>
        <w:t>:</w:t>
      </w:r>
      <w:r w:rsidR="001842E2">
        <w:rPr>
          <w:b/>
        </w:rPr>
        <w:t xml:space="preserve"> </w:t>
      </w:r>
      <w:r w:rsidR="004315CD" w:rsidRPr="004315CD">
        <w:t>Eric Loo</w:t>
      </w:r>
      <w:r w:rsidR="001842E2" w:rsidRPr="004315CD">
        <w:t>,</w:t>
      </w:r>
      <w:r w:rsidR="001842E2">
        <w:t xml:space="preserve"> </w:t>
      </w:r>
      <w:r w:rsidR="004315CD">
        <w:t>Samantha Allen</w:t>
      </w:r>
      <w:r w:rsidR="001842E2">
        <w:t xml:space="preserve"> or Greg Tsongalis in the Department of Pathology and Laboratory Medicine. 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6CD5FC1B" w14:textId="77777777" w:rsidR="004530EB" w:rsidRDefault="004530EB" w:rsidP="004530EB">
      <w:pPr>
        <w:spacing w:line="276" w:lineRule="auto"/>
      </w:pPr>
      <w:bookmarkStart w:id="0" w:name="_GoBack"/>
      <w:bookmarkEnd w:id="0"/>
    </w:p>
    <w:p w14:paraId="00A91037" w14:textId="05E84F51" w:rsidR="00B62C24" w:rsidRDefault="00B62C24" w:rsidP="00B62C24">
      <w:pPr>
        <w:spacing w:line="276" w:lineRule="auto"/>
      </w:pPr>
    </w:p>
    <w:p w14:paraId="31300CD5" w14:textId="77777777" w:rsidR="004530EB" w:rsidRDefault="004530EB" w:rsidP="001604B6">
      <w:pPr>
        <w:pStyle w:val="ListParagraph"/>
        <w:spacing w:line="276" w:lineRule="auto"/>
        <w:ind w:left="2160"/>
      </w:pPr>
    </w:p>
    <w:p w14:paraId="2520AE25" w14:textId="77777777" w:rsidR="00991DEB" w:rsidRDefault="00991DEB" w:rsidP="003A1BAB">
      <w:pPr>
        <w:ind w:right="900"/>
        <w:rPr>
          <w:sz w:val="22"/>
        </w:rPr>
      </w:pPr>
    </w:p>
    <w:sectPr w:rsidR="00991DEB" w:rsidSect="00F70B31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663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3556C" w14:textId="77777777" w:rsidR="000A6964" w:rsidRDefault="000A6964">
      <w:r>
        <w:separator/>
      </w:r>
    </w:p>
  </w:endnote>
  <w:endnote w:type="continuationSeparator" w:id="0">
    <w:p w14:paraId="3B0895A5" w14:textId="77777777" w:rsidR="000A6964" w:rsidRDefault="000A6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9F552E4-90CD-4228-A530-6F4384087D7A}"/>
    <w:embedBold r:id="rId2" w:fontKey="{318AA118-36B6-41F8-ABEE-ECD5ACF3CF7D}"/>
    <w:embedItalic r:id="rId3" w:fontKey="{C1152844-F1E9-437F-BCF0-69AA8C2627D6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4" w:subsetted="1" w:fontKey="{8E12C87E-9613-4DAF-9058-0AA881FD5FD3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6" name="Picture 6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B5C26" w14:textId="77777777" w:rsidR="000A6964" w:rsidRDefault="000A6964">
      <w:r>
        <w:separator/>
      </w:r>
    </w:p>
  </w:footnote>
  <w:footnote w:type="continuationSeparator" w:id="0">
    <w:p w14:paraId="40D54ACF" w14:textId="77777777" w:rsidR="000A6964" w:rsidRDefault="000A6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873D7"/>
    <w:rsid w:val="00094592"/>
    <w:rsid w:val="000A6964"/>
    <w:rsid w:val="000F355B"/>
    <w:rsid w:val="00107DBC"/>
    <w:rsid w:val="0013795B"/>
    <w:rsid w:val="00142BD8"/>
    <w:rsid w:val="00143866"/>
    <w:rsid w:val="001604B6"/>
    <w:rsid w:val="001656A4"/>
    <w:rsid w:val="00177C51"/>
    <w:rsid w:val="001842E2"/>
    <w:rsid w:val="0019423C"/>
    <w:rsid w:val="001979A1"/>
    <w:rsid w:val="001A7DCC"/>
    <w:rsid w:val="001B562B"/>
    <w:rsid w:val="001B64E6"/>
    <w:rsid w:val="001F2B06"/>
    <w:rsid w:val="002017EA"/>
    <w:rsid w:val="00232BE6"/>
    <w:rsid w:val="00240055"/>
    <w:rsid w:val="00240882"/>
    <w:rsid w:val="00252539"/>
    <w:rsid w:val="002566AD"/>
    <w:rsid w:val="00282561"/>
    <w:rsid w:val="0029194A"/>
    <w:rsid w:val="002A3B3F"/>
    <w:rsid w:val="002E4271"/>
    <w:rsid w:val="00316FAE"/>
    <w:rsid w:val="00330888"/>
    <w:rsid w:val="0035304B"/>
    <w:rsid w:val="003A1BAB"/>
    <w:rsid w:val="003C102F"/>
    <w:rsid w:val="003C587E"/>
    <w:rsid w:val="003E573E"/>
    <w:rsid w:val="004315CD"/>
    <w:rsid w:val="00437772"/>
    <w:rsid w:val="00442490"/>
    <w:rsid w:val="004530EB"/>
    <w:rsid w:val="004639B3"/>
    <w:rsid w:val="00476A7A"/>
    <w:rsid w:val="004E1A02"/>
    <w:rsid w:val="00531357"/>
    <w:rsid w:val="00531BF8"/>
    <w:rsid w:val="00561CF7"/>
    <w:rsid w:val="00587661"/>
    <w:rsid w:val="005A1FFE"/>
    <w:rsid w:val="005A604E"/>
    <w:rsid w:val="005C5C49"/>
    <w:rsid w:val="00616F93"/>
    <w:rsid w:val="006468FD"/>
    <w:rsid w:val="00673C80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23557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E4EB2"/>
    <w:rsid w:val="00A061F5"/>
    <w:rsid w:val="00A21B12"/>
    <w:rsid w:val="00A241C5"/>
    <w:rsid w:val="00A36A94"/>
    <w:rsid w:val="00A462CF"/>
    <w:rsid w:val="00A5162A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412B"/>
    <w:rsid w:val="00C14CF3"/>
    <w:rsid w:val="00C53E5D"/>
    <w:rsid w:val="00C67856"/>
    <w:rsid w:val="00C80E87"/>
    <w:rsid w:val="00C83214"/>
    <w:rsid w:val="00CA3D80"/>
    <w:rsid w:val="00CA5218"/>
    <w:rsid w:val="00CB2A4B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E35718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06875"/>
    <w:rsid w:val="00F3083B"/>
    <w:rsid w:val="00F364EA"/>
    <w:rsid w:val="00F4221E"/>
    <w:rsid w:val="00F70B31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image002.png@01D97E88.65D3512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2</cp:revision>
  <cp:lastPrinted>2021-05-27T16:36:00Z</cp:lastPrinted>
  <dcterms:created xsi:type="dcterms:W3CDTF">2023-05-16T19:54:00Z</dcterms:created>
  <dcterms:modified xsi:type="dcterms:W3CDTF">2023-05-16T19:54:00Z</dcterms:modified>
</cp:coreProperties>
</file>