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Pr="00E33F35" w:rsidRDefault="003A1BAB" w:rsidP="00316FAE">
      <w:pPr>
        <w:rPr>
          <w:rFonts w:eastAsia="Calibri"/>
          <w:b/>
        </w:rPr>
      </w:pPr>
    </w:p>
    <w:p w14:paraId="2C9C667C" w14:textId="3132056F" w:rsidR="003A1BAB" w:rsidRPr="00E33F35" w:rsidRDefault="003A1BAB" w:rsidP="00316FAE">
      <w:pPr>
        <w:rPr>
          <w:rFonts w:eastAsia="Calibri"/>
          <w:b/>
        </w:rPr>
      </w:pPr>
    </w:p>
    <w:p w14:paraId="2844322E" w14:textId="77777777" w:rsidR="00673F32" w:rsidRPr="00E33F35" w:rsidRDefault="00673F32" w:rsidP="00316FAE">
      <w:pPr>
        <w:rPr>
          <w:rFonts w:eastAsia="Calibri"/>
          <w:b/>
        </w:rPr>
      </w:pPr>
    </w:p>
    <w:p w14:paraId="668B5BDC" w14:textId="77777777" w:rsidR="00CC23B9" w:rsidRPr="00E33F35" w:rsidRDefault="00442490" w:rsidP="00CC23B9">
      <w:r w:rsidRPr="00E33F35">
        <w:rPr>
          <w:rFonts w:eastAsia="Calibri"/>
          <w:b/>
        </w:rPr>
        <w:t>From:</w:t>
      </w:r>
      <w:r w:rsidR="00CC23B9" w:rsidRPr="00E33F35">
        <w:rPr>
          <w:rFonts w:eastAsia="Calibri"/>
          <w:b/>
        </w:rPr>
        <w:t xml:space="preserve"> </w:t>
      </w:r>
      <w:r w:rsidR="00CC23B9" w:rsidRPr="00E33F35">
        <w:t xml:space="preserve">Nancy Dunbar, MD, Special Coagulation Lab Medical Director   </w:t>
      </w:r>
    </w:p>
    <w:p w14:paraId="0B4FE376" w14:textId="77777777" w:rsidR="00CC23B9" w:rsidRPr="00E33F35" w:rsidRDefault="00CC23B9" w:rsidP="00CC23B9">
      <w:pPr>
        <w:ind w:firstLine="720"/>
      </w:pPr>
      <w:r w:rsidRPr="00E33F35">
        <w:t xml:space="preserve">Malory Tetreault, Hematology Laboratory Supervisor </w:t>
      </w:r>
    </w:p>
    <w:p w14:paraId="12D5E5DC" w14:textId="77777777" w:rsidR="00CC23B9" w:rsidRPr="00E33F35" w:rsidRDefault="00CC23B9" w:rsidP="00CC23B9">
      <w:r w:rsidRPr="00E33F35">
        <w:t xml:space="preserve">            Lauren Salvatore, Special Coagulation Technical Specialist </w:t>
      </w:r>
    </w:p>
    <w:p w14:paraId="2122DB7D" w14:textId="20C2C370" w:rsidR="00673F32" w:rsidRPr="00E33F35" w:rsidRDefault="00673F32" w:rsidP="00316FAE">
      <w:pPr>
        <w:rPr>
          <w:rFonts w:eastAsia="Calibri"/>
          <w:b/>
        </w:rPr>
      </w:pPr>
    </w:p>
    <w:p w14:paraId="210F49F7" w14:textId="5B45D5AB" w:rsidR="00442490" w:rsidRPr="00E33F35" w:rsidRDefault="00442490" w:rsidP="00316FAE">
      <w:pPr>
        <w:rPr>
          <w:rFonts w:eastAsia="Calibri"/>
        </w:rPr>
      </w:pPr>
      <w:r w:rsidRPr="00E33F35">
        <w:rPr>
          <w:rFonts w:eastAsia="Calibri"/>
        </w:rPr>
        <w:t xml:space="preserve"> </w:t>
      </w:r>
      <w:r w:rsidRPr="00E33F35">
        <w:rPr>
          <w:rFonts w:eastAsia="Calibri"/>
        </w:rPr>
        <w:tab/>
      </w:r>
    </w:p>
    <w:p w14:paraId="4550FB42" w14:textId="628DC542" w:rsidR="00673F32" w:rsidRPr="00E33F35" w:rsidRDefault="00316FAE" w:rsidP="00316FAE">
      <w:pPr>
        <w:rPr>
          <w:rFonts w:eastAsia="Calibri"/>
          <w:b/>
        </w:rPr>
      </w:pPr>
      <w:r w:rsidRPr="00E33F35">
        <w:rPr>
          <w:rFonts w:eastAsia="Calibri"/>
          <w:b/>
        </w:rPr>
        <w:t>Date:</w:t>
      </w:r>
      <w:r w:rsidR="0015658C" w:rsidRPr="00E33F35">
        <w:rPr>
          <w:rFonts w:eastAsia="Calibri"/>
          <w:b/>
        </w:rPr>
        <w:t xml:space="preserve"> </w:t>
      </w:r>
      <w:r w:rsidR="00AE3D4A">
        <w:rPr>
          <w:rFonts w:eastAsia="Calibri"/>
        </w:rPr>
        <w:t>6/8</w:t>
      </w:r>
      <w:r w:rsidR="00DD4B51">
        <w:rPr>
          <w:rFonts w:eastAsia="Calibri"/>
        </w:rPr>
        <w:t>/2023</w:t>
      </w:r>
    </w:p>
    <w:p w14:paraId="1B7CDF13" w14:textId="514B0022" w:rsidR="00316FAE" w:rsidRPr="00E33F35" w:rsidRDefault="00316FAE" w:rsidP="00316FAE">
      <w:pPr>
        <w:rPr>
          <w:rFonts w:eastAsia="Calibri"/>
        </w:rPr>
      </w:pPr>
      <w:r w:rsidRPr="00E33F35">
        <w:rPr>
          <w:rFonts w:eastAsia="Calibri"/>
        </w:rPr>
        <w:t xml:space="preserve"> </w:t>
      </w:r>
    </w:p>
    <w:p w14:paraId="69649DCC" w14:textId="5CFAEAD6" w:rsidR="00316FAE" w:rsidRPr="00E0191E" w:rsidRDefault="00CB2A4B" w:rsidP="00E0191E">
      <w:pPr>
        <w:pStyle w:val="NormalWeb"/>
        <w:rPr>
          <w:rFonts w:ascii="Calibri" w:hAnsi="Calibri"/>
          <w:color w:val="000000"/>
        </w:rPr>
      </w:pPr>
      <w:r w:rsidRPr="00E33F35">
        <w:rPr>
          <w:rFonts w:eastAsia="Calibri"/>
          <w:b/>
        </w:rPr>
        <w:t>RE</w:t>
      </w:r>
      <w:r w:rsidR="00316FAE" w:rsidRPr="00E33F35">
        <w:rPr>
          <w:rFonts w:eastAsia="Calibri"/>
          <w:b/>
        </w:rPr>
        <w:t>:</w:t>
      </w:r>
      <w:r w:rsidR="00316FAE" w:rsidRPr="00E33F35">
        <w:rPr>
          <w:rFonts w:eastAsia="Calibri"/>
        </w:rPr>
        <w:t xml:space="preserve">  </w:t>
      </w:r>
      <w:r w:rsidR="00DD4B51">
        <w:rPr>
          <w:color w:val="000000"/>
        </w:rPr>
        <w:t xml:space="preserve">Factor </w:t>
      </w:r>
      <w:r w:rsidR="003162A7">
        <w:rPr>
          <w:color w:val="000000"/>
        </w:rPr>
        <w:t>IX and XI Inhibitor</w:t>
      </w:r>
      <w:r w:rsidR="00E0191E" w:rsidRPr="00E0191E">
        <w:rPr>
          <w:color w:val="000000"/>
        </w:rPr>
        <w:t xml:space="preserve"> - changes in reporting</w:t>
      </w:r>
    </w:p>
    <w:p w14:paraId="009C227D" w14:textId="5F5BCED0" w:rsidR="002566AD" w:rsidRPr="00CD6EBD" w:rsidRDefault="00E33F35" w:rsidP="00CD6EBD">
      <w:pPr>
        <w:rPr>
          <w:rFonts w:eastAsia="Calibri"/>
        </w:rPr>
      </w:pPr>
      <w:r w:rsidRPr="00E33F35">
        <w:rPr>
          <w:rFonts w:eastAsia="Calibri"/>
        </w:rPr>
        <w:t xml:space="preserve">Effective </w:t>
      </w:r>
      <w:r w:rsidR="00DD4B51">
        <w:rPr>
          <w:rFonts w:eastAsia="Calibri"/>
        </w:rPr>
        <w:t xml:space="preserve">June </w:t>
      </w:r>
      <w:proofErr w:type="gramStart"/>
      <w:r w:rsidR="00DD4B51">
        <w:rPr>
          <w:rFonts w:eastAsia="Calibri"/>
        </w:rPr>
        <w:t>14</w:t>
      </w:r>
      <w:r w:rsidRPr="00E33F35">
        <w:rPr>
          <w:rFonts w:eastAsia="Calibri"/>
          <w:vertAlign w:val="superscript"/>
        </w:rPr>
        <w:t>th</w:t>
      </w:r>
      <w:proofErr w:type="gramEnd"/>
      <w:r w:rsidRPr="00E33F35">
        <w:rPr>
          <w:rFonts w:eastAsia="Calibri"/>
        </w:rPr>
        <w:t>, 2023 the</w:t>
      </w:r>
      <w:r w:rsidR="008B59A2">
        <w:rPr>
          <w:rFonts w:eastAsia="Calibri"/>
        </w:rPr>
        <w:t xml:space="preserve"> Coagulation Laboratory </w:t>
      </w:r>
      <w:r w:rsidR="008B59A2" w:rsidRPr="00E33F35">
        <w:rPr>
          <w:rFonts w:eastAsia="Calibri"/>
        </w:rPr>
        <w:t>wil</w:t>
      </w:r>
      <w:r w:rsidR="008B59A2">
        <w:rPr>
          <w:rFonts w:eastAsia="Calibri"/>
        </w:rPr>
        <w:t xml:space="preserve">l </w:t>
      </w:r>
      <w:r w:rsidR="00FE51C9">
        <w:rPr>
          <w:rFonts w:eastAsia="Calibri"/>
        </w:rPr>
        <w:t>begin sending out</w:t>
      </w:r>
      <w:r w:rsidR="003162A7">
        <w:rPr>
          <w:rFonts w:eastAsia="Calibri"/>
        </w:rPr>
        <w:t xml:space="preserve"> Factor IX </w:t>
      </w:r>
      <w:r w:rsidR="00FE51C9">
        <w:rPr>
          <w:rFonts w:eastAsia="Calibri"/>
        </w:rPr>
        <w:t>and XI inhibitor assays</w:t>
      </w:r>
      <w:r w:rsidR="00907255">
        <w:rPr>
          <w:rFonts w:eastAsia="Calibri"/>
        </w:rPr>
        <w:t xml:space="preserve"> </w:t>
      </w:r>
    </w:p>
    <w:p w14:paraId="3BF23168" w14:textId="0905A62E" w:rsidR="002566AD" w:rsidRDefault="00FE51C9" w:rsidP="00F4221E">
      <w:pPr>
        <w:ind w:right="900"/>
      </w:pPr>
      <w:proofErr w:type="gramStart"/>
      <w:r>
        <w:rPr>
          <w:rFonts w:eastAsia="Calibri"/>
        </w:rPr>
        <w:t>to</w:t>
      </w:r>
      <w:proofErr w:type="gramEnd"/>
      <w:r>
        <w:rPr>
          <w:rFonts w:eastAsia="Calibri"/>
        </w:rPr>
        <w:t xml:space="preserve"> Mayo Laboratories. </w:t>
      </w:r>
    </w:p>
    <w:p w14:paraId="7698DE3F" w14:textId="3038781D" w:rsidR="00907255" w:rsidRPr="00E33F35" w:rsidRDefault="00907255" w:rsidP="00F4221E">
      <w:pPr>
        <w:ind w:right="900"/>
      </w:pPr>
    </w:p>
    <w:p w14:paraId="0C5181D3" w14:textId="77777777" w:rsidR="0015658C" w:rsidRPr="00E33F35" w:rsidRDefault="0015658C" w:rsidP="0015658C">
      <w:pPr>
        <w:ind w:right="900"/>
        <w:rPr>
          <w:b/>
        </w:rPr>
      </w:pPr>
      <w:r w:rsidRPr="00E33F35">
        <w:rPr>
          <w:b/>
        </w:rPr>
        <w:t>What do Providers need to do?</w:t>
      </w:r>
    </w:p>
    <w:p w14:paraId="4DBD5307" w14:textId="28057A78" w:rsidR="002566AD" w:rsidRPr="00E33F35" w:rsidRDefault="002566AD" w:rsidP="00F4221E">
      <w:pPr>
        <w:ind w:right="900"/>
      </w:pPr>
    </w:p>
    <w:p w14:paraId="03D53B74" w14:textId="13E91B5B" w:rsidR="0015658C" w:rsidRPr="00E33F35" w:rsidRDefault="00FE51C9" w:rsidP="0015658C">
      <w:pPr>
        <w:ind w:right="900"/>
      </w:pPr>
      <w:r>
        <w:t>Please order utilizing a miscellaneous</w:t>
      </w:r>
      <w:r w:rsidR="00054B69">
        <w:t xml:space="preserve"> lab requisition</w:t>
      </w:r>
      <w:r w:rsidR="0015658C" w:rsidRPr="00E33F35">
        <w:t xml:space="preserve">. </w:t>
      </w:r>
      <w:r w:rsidR="00054B69" w:rsidRPr="00E33F35">
        <w:t>Please reach out for additional information if needed.</w:t>
      </w:r>
    </w:p>
    <w:p w14:paraId="23301CB7" w14:textId="228DB84F" w:rsidR="002566AD" w:rsidRPr="00E33F35" w:rsidRDefault="002566AD" w:rsidP="00F4221E">
      <w:pPr>
        <w:ind w:right="900"/>
      </w:pPr>
    </w:p>
    <w:p w14:paraId="7826D848" w14:textId="77777777" w:rsidR="002566AD" w:rsidRPr="00E33F35" w:rsidRDefault="002566AD" w:rsidP="00F4221E">
      <w:pPr>
        <w:ind w:right="900"/>
      </w:pPr>
    </w:p>
    <w:p w14:paraId="3C263793" w14:textId="5F98B9EB" w:rsidR="008F546F" w:rsidRPr="00E33F35" w:rsidRDefault="00AD1174" w:rsidP="003A1BAB">
      <w:pPr>
        <w:ind w:right="900"/>
        <w:rPr>
          <w:b/>
        </w:rPr>
      </w:pPr>
      <w:r w:rsidRPr="00E33F35">
        <w:rPr>
          <w:b/>
        </w:rPr>
        <w:t>F</w:t>
      </w:r>
      <w:r w:rsidR="006C0036" w:rsidRPr="00E33F35">
        <w:rPr>
          <w:b/>
        </w:rPr>
        <w:t xml:space="preserve">or </w:t>
      </w:r>
      <w:r w:rsidR="00CB2A4B" w:rsidRPr="00E33F35">
        <w:rPr>
          <w:b/>
        </w:rPr>
        <w:t xml:space="preserve">questions </w:t>
      </w:r>
      <w:r w:rsidR="00C14CF3" w:rsidRPr="00E33F35">
        <w:rPr>
          <w:b/>
        </w:rPr>
        <w:t xml:space="preserve">or additional </w:t>
      </w:r>
      <w:r w:rsidR="005A1FFE" w:rsidRPr="00E33F35">
        <w:rPr>
          <w:b/>
        </w:rPr>
        <w:t>information</w:t>
      </w:r>
      <w:r w:rsidRPr="00E33F35">
        <w:rPr>
          <w:b/>
        </w:rPr>
        <w:t>, please contact</w:t>
      </w:r>
      <w:r w:rsidR="002566AD" w:rsidRPr="00E33F35">
        <w:rPr>
          <w:b/>
        </w:rPr>
        <w:t>:</w:t>
      </w:r>
    </w:p>
    <w:p w14:paraId="7BAEFE96" w14:textId="66387368" w:rsidR="006C0036" w:rsidRPr="00E33F35" w:rsidRDefault="006C0036" w:rsidP="003A1BAB">
      <w:pPr>
        <w:ind w:right="900"/>
        <w:rPr>
          <w:sz w:val="22"/>
        </w:rPr>
      </w:pPr>
    </w:p>
    <w:p w14:paraId="2D2E49C1" w14:textId="77777777" w:rsidR="00CC23B9" w:rsidRPr="00E33F35" w:rsidRDefault="00CC23B9" w:rsidP="00CC23B9">
      <w:r w:rsidRPr="00E33F35">
        <w:t>Special Coagulation Technical Specialist, Lauren Salvatore, 650-8604</w:t>
      </w:r>
    </w:p>
    <w:p w14:paraId="63D0410F" w14:textId="77777777" w:rsidR="00CC23B9" w:rsidRPr="00E33F35" w:rsidRDefault="00CC23B9" w:rsidP="00CC23B9">
      <w:r w:rsidRPr="00E33F35">
        <w:t>Hematology Supervisor, Malory Tetreault, 650-8407</w:t>
      </w:r>
    </w:p>
    <w:p w14:paraId="475CD562" w14:textId="77777777" w:rsidR="00CC23B9" w:rsidRPr="00E33F35" w:rsidRDefault="00CC23B9" w:rsidP="00CC23B9">
      <w:r w:rsidRPr="00E33F35">
        <w:t>Special Coagulation Medical Director, Nancy Dunbar, MD 650-8747</w:t>
      </w:r>
    </w:p>
    <w:p w14:paraId="1EB05AD0" w14:textId="6E98A4F7" w:rsidR="00991DEB" w:rsidRPr="00E33F35" w:rsidRDefault="00991DEB" w:rsidP="003A1BAB">
      <w:pPr>
        <w:ind w:right="900"/>
        <w:rPr>
          <w:sz w:val="22"/>
        </w:rPr>
      </w:pPr>
    </w:p>
    <w:p w14:paraId="70FD9BE7" w14:textId="4C52D6A4" w:rsidR="00991DEB" w:rsidRPr="00E33F35" w:rsidRDefault="00991DEB" w:rsidP="003A1BAB">
      <w:pPr>
        <w:ind w:right="900"/>
        <w:rPr>
          <w:sz w:val="22"/>
        </w:rPr>
      </w:pPr>
    </w:p>
    <w:p w14:paraId="1AC5FE23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51FA9961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105FBB6B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46ADFB5D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25764E97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2B0277FB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576A7DC9" w14:textId="012157E6" w:rsidR="00CC23B9" w:rsidRPr="00E33F35" w:rsidRDefault="00CC23B9" w:rsidP="004530EB">
      <w:pPr>
        <w:spacing w:line="276" w:lineRule="auto"/>
        <w:rPr>
          <w:sz w:val="22"/>
        </w:rPr>
      </w:pPr>
    </w:p>
    <w:p w14:paraId="7735B8C4" w14:textId="4A6EFB37" w:rsidR="00CC23B9" w:rsidRDefault="00CC23B9" w:rsidP="004530EB">
      <w:pPr>
        <w:spacing w:line="276" w:lineRule="auto"/>
        <w:rPr>
          <w:sz w:val="22"/>
        </w:rPr>
      </w:pPr>
    </w:p>
    <w:p w14:paraId="1EA85A3A" w14:textId="3B9A3677" w:rsidR="00361164" w:rsidRDefault="00361164" w:rsidP="004530EB">
      <w:pPr>
        <w:spacing w:line="276" w:lineRule="auto"/>
        <w:rPr>
          <w:sz w:val="22"/>
        </w:rPr>
      </w:pPr>
    </w:p>
    <w:p w14:paraId="26285371" w14:textId="7415D237" w:rsidR="00361164" w:rsidRDefault="00361164" w:rsidP="004530EB">
      <w:pPr>
        <w:spacing w:line="276" w:lineRule="auto"/>
        <w:rPr>
          <w:sz w:val="22"/>
        </w:rPr>
      </w:pPr>
    </w:p>
    <w:p w14:paraId="042E82B8" w14:textId="07596E57" w:rsidR="00361164" w:rsidRDefault="00361164" w:rsidP="004530EB">
      <w:pPr>
        <w:spacing w:line="276" w:lineRule="auto"/>
        <w:rPr>
          <w:sz w:val="22"/>
        </w:rPr>
      </w:pPr>
    </w:p>
    <w:p w14:paraId="0CEABA81" w14:textId="24019180" w:rsidR="00361164" w:rsidRDefault="00361164" w:rsidP="004530EB">
      <w:pPr>
        <w:spacing w:line="276" w:lineRule="auto"/>
        <w:rPr>
          <w:sz w:val="22"/>
        </w:rPr>
      </w:pPr>
    </w:p>
    <w:p w14:paraId="6B379C89" w14:textId="1F3A15DA" w:rsidR="00361164" w:rsidRDefault="00361164" w:rsidP="004530EB">
      <w:pPr>
        <w:spacing w:line="276" w:lineRule="auto"/>
        <w:rPr>
          <w:sz w:val="22"/>
        </w:rPr>
      </w:pPr>
    </w:p>
    <w:p w14:paraId="12651B79" w14:textId="4BDBAB2D" w:rsidR="00FE51C9" w:rsidRDefault="00FE51C9" w:rsidP="004530EB">
      <w:pPr>
        <w:spacing w:line="276" w:lineRule="auto"/>
        <w:rPr>
          <w:sz w:val="22"/>
        </w:rPr>
      </w:pPr>
    </w:p>
    <w:p w14:paraId="4542BC5B" w14:textId="2C40D530" w:rsidR="00FE51C9" w:rsidRDefault="00FE51C9" w:rsidP="004530EB">
      <w:pPr>
        <w:spacing w:line="276" w:lineRule="auto"/>
        <w:rPr>
          <w:sz w:val="22"/>
        </w:rPr>
      </w:pPr>
    </w:p>
    <w:p w14:paraId="4E3F5C04" w14:textId="77777777" w:rsidR="00FE51C9" w:rsidRDefault="00FE51C9" w:rsidP="004530EB">
      <w:pPr>
        <w:spacing w:line="276" w:lineRule="auto"/>
        <w:rPr>
          <w:sz w:val="22"/>
        </w:rPr>
      </w:pPr>
    </w:p>
    <w:p w14:paraId="0F513F73" w14:textId="3AFBEB0E" w:rsidR="00361164" w:rsidRDefault="00361164" w:rsidP="004530EB">
      <w:pPr>
        <w:spacing w:line="276" w:lineRule="auto"/>
        <w:rPr>
          <w:sz w:val="22"/>
        </w:rPr>
      </w:pPr>
    </w:p>
    <w:p w14:paraId="6D754E7A" w14:textId="77777777" w:rsidR="00361164" w:rsidRPr="00E33F35" w:rsidRDefault="00361164" w:rsidP="004530EB">
      <w:pPr>
        <w:spacing w:line="276" w:lineRule="auto"/>
        <w:rPr>
          <w:sz w:val="22"/>
        </w:rPr>
      </w:pPr>
    </w:p>
    <w:p w14:paraId="4B89C61F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2520AE25" w14:textId="19852B4D" w:rsidR="00991DEB" w:rsidRPr="00E33F35" w:rsidRDefault="00991DEB" w:rsidP="003A1BAB">
      <w:pPr>
        <w:ind w:right="900"/>
        <w:rPr>
          <w:sz w:val="22"/>
        </w:rPr>
      </w:pPr>
      <w:bookmarkStart w:id="0" w:name="_GoBack"/>
      <w:bookmarkEnd w:id="0"/>
    </w:p>
    <w:sectPr w:rsidR="00991DEB" w:rsidRPr="00E33F35" w:rsidSect="004530EB">
      <w:headerReference w:type="default" r:id="rId6"/>
      <w:footerReference w:type="even" r:id="rId7"/>
      <w:footerReference w:type="default" r:id="rId8"/>
      <w:headerReference w:type="first" r:id="rId9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73C68" w14:textId="77777777" w:rsidR="00766C7E" w:rsidRDefault="00766C7E">
      <w:r>
        <w:separator/>
      </w:r>
    </w:p>
  </w:endnote>
  <w:endnote w:type="continuationSeparator" w:id="0">
    <w:p w14:paraId="00070814" w14:textId="77777777" w:rsidR="00766C7E" w:rsidRDefault="00766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3B0442D-7A0A-4A73-A4BA-4447259FD620}"/>
    <w:embedBold r:id="rId2" w:fontKey="{40B9F09A-0EA2-47C6-9FB0-9F138C2E8AC3}"/>
    <w:embedItalic r:id="rId3" w:fontKey="{6EE9F626-4583-4526-B6CC-86699BC5E8E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63F70" w14:textId="77777777" w:rsidR="00766C7E" w:rsidRDefault="00766C7E">
      <w:r>
        <w:separator/>
      </w:r>
    </w:p>
  </w:footnote>
  <w:footnote w:type="continuationSeparator" w:id="0">
    <w:p w14:paraId="437F874A" w14:textId="77777777" w:rsidR="00766C7E" w:rsidRDefault="00766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54B69"/>
    <w:rsid w:val="00064FDE"/>
    <w:rsid w:val="00084704"/>
    <w:rsid w:val="000873D7"/>
    <w:rsid w:val="00094592"/>
    <w:rsid w:val="000F355B"/>
    <w:rsid w:val="00107DBC"/>
    <w:rsid w:val="0013795B"/>
    <w:rsid w:val="00140860"/>
    <w:rsid w:val="00142BD8"/>
    <w:rsid w:val="00144B9A"/>
    <w:rsid w:val="0015658C"/>
    <w:rsid w:val="001604B6"/>
    <w:rsid w:val="001656A4"/>
    <w:rsid w:val="001732A8"/>
    <w:rsid w:val="0019423C"/>
    <w:rsid w:val="001979A1"/>
    <w:rsid w:val="001A7DCC"/>
    <w:rsid w:val="001B562B"/>
    <w:rsid w:val="001B64E6"/>
    <w:rsid w:val="001F2B06"/>
    <w:rsid w:val="002017EA"/>
    <w:rsid w:val="00240055"/>
    <w:rsid w:val="00252539"/>
    <w:rsid w:val="002566AD"/>
    <w:rsid w:val="002A3B3F"/>
    <w:rsid w:val="002E4271"/>
    <w:rsid w:val="003162A7"/>
    <w:rsid w:val="00316FAE"/>
    <w:rsid w:val="00330888"/>
    <w:rsid w:val="00361164"/>
    <w:rsid w:val="0036568C"/>
    <w:rsid w:val="00381EB0"/>
    <w:rsid w:val="003A1BAB"/>
    <w:rsid w:val="003C102F"/>
    <w:rsid w:val="003C587E"/>
    <w:rsid w:val="003E573E"/>
    <w:rsid w:val="00437772"/>
    <w:rsid w:val="00442490"/>
    <w:rsid w:val="004530EB"/>
    <w:rsid w:val="00476A7A"/>
    <w:rsid w:val="004E1A02"/>
    <w:rsid w:val="00531357"/>
    <w:rsid w:val="00531BF8"/>
    <w:rsid w:val="00561CF7"/>
    <w:rsid w:val="00585742"/>
    <w:rsid w:val="005A1FFE"/>
    <w:rsid w:val="005A604E"/>
    <w:rsid w:val="005B3C5E"/>
    <w:rsid w:val="005C3B9E"/>
    <w:rsid w:val="005C5C49"/>
    <w:rsid w:val="005E343A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36968"/>
    <w:rsid w:val="00765A72"/>
    <w:rsid w:val="00766C7E"/>
    <w:rsid w:val="00784879"/>
    <w:rsid w:val="007908A3"/>
    <w:rsid w:val="007A2D15"/>
    <w:rsid w:val="00865C81"/>
    <w:rsid w:val="0088413E"/>
    <w:rsid w:val="008A45D5"/>
    <w:rsid w:val="008B59A2"/>
    <w:rsid w:val="008E1882"/>
    <w:rsid w:val="008F546F"/>
    <w:rsid w:val="00903430"/>
    <w:rsid w:val="00907255"/>
    <w:rsid w:val="00920D0E"/>
    <w:rsid w:val="00921C70"/>
    <w:rsid w:val="00946EF2"/>
    <w:rsid w:val="009514BF"/>
    <w:rsid w:val="00963E6F"/>
    <w:rsid w:val="00973002"/>
    <w:rsid w:val="00973E8C"/>
    <w:rsid w:val="0097734E"/>
    <w:rsid w:val="00991DEB"/>
    <w:rsid w:val="009A2EF4"/>
    <w:rsid w:val="009E4EB2"/>
    <w:rsid w:val="00A061F5"/>
    <w:rsid w:val="00A21B12"/>
    <w:rsid w:val="00A241C5"/>
    <w:rsid w:val="00A36A94"/>
    <w:rsid w:val="00A462CF"/>
    <w:rsid w:val="00A54067"/>
    <w:rsid w:val="00A71416"/>
    <w:rsid w:val="00A967A6"/>
    <w:rsid w:val="00AB1F55"/>
    <w:rsid w:val="00AC3E86"/>
    <w:rsid w:val="00AC76FF"/>
    <w:rsid w:val="00AD1174"/>
    <w:rsid w:val="00AD5808"/>
    <w:rsid w:val="00AE3D4A"/>
    <w:rsid w:val="00AF750B"/>
    <w:rsid w:val="00B04F3C"/>
    <w:rsid w:val="00B2181C"/>
    <w:rsid w:val="00B24ABF"/>
    <w:rsid w:val="00B35983"/>
    <w:rsid w:val="00B56BE5"/>
    <w:rsid w:val="00B622D0"/>
    <w:rsid w:val="00B62C24"/>
    <w:rsid w:val="00B7412B"/>
    <w:rsid w:val="00C14CF3"/>
    <w:rsid w:val="00C53B61"/>
    <w:rsid w:val="00C80E87"/>
    <w:rsid w:val="00C83214"/>
    <w:rsid w:val="00CA3D80"/>
    <w:rsid w:val="00CA5218"/>
    <w:rsid w:val="00CB2A4B"/>
    <w:rsid w:val="00CC23B9"/>
    <w:rsid w:val="00CD6EBD"/>
    <w:rsid w:val="00CD7CA1"/>
    <w:rsid w:val="00D27125"/>
    <w:rsid w:val="00D272D9"/>
    <w:rsid w:val="00D60396"/>
    <w:rsid w:val="00D63CB5"/>
    <w:rsid w:val="00DA207C"/>
    <w:rsid w:val="00DB3AB4"/>
    <w:rsid w:val="00DD4B51"/>
    <w:rsid w:val="00DD5E9D"/>
    <w:rsid w:val="00DE26CE"/>
    <w:rsid w:val="00DF0982"/>
    <w:rsid w:val="00E0191E"/>
    <w:rsid w:val="00E33F35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2199D"/>
    <w:rsid w:val="00F3083B"/>
    <w:rsid w:val="00F4221E"/>
    <w:rsid w:val="00F7358E"/>
    <w:rsid w:val="00F854F1"/>
    <w:rsid w:val="00F90027"/>
    <w:rsid w:val="00FE51C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uiPriority w:val="99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Sylvie Seguin</cp:lastModifiedBy>
  <cp:revision>3</cp:revision>
  <cp:lastPrinted>2023-06-08T14:15:00Z</cp:lastPrinted>
  <dcterms:created xsi:type="dcterms:W3CDTF">2023-06-08T14:17:00Z</dcterms:created>
  <dcterms:modified xsi:type="dcterms:W3CDTF">2023-06-08T14:18:00Z</dcterms:modified>
</cp:coreProperties>
</file>