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64739E99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C07AE0" w:rsidRPr="00014ECF">
        <w:rPr>
          <w:rFonts w:eastAsia="Calibri"/>
        </w:rPr>
        <w:t>All D-HH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54B6DA8A" w14:textId="77777777" w:rsidR="00C07AE0" w:rsidRPr="00273652" w:rsidRDefault="00442490" w:rsidP="00C07AE0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C07AE0">
        <w:rPr>
          <w:rFonts w:eastAsia="Calibri"/>
          <w:b/>
        </w:rPr>
        <w:t xml:space="preserve">  </w:t>
      </w:r>
      <w:r w:rsidR="00C07AE0" w:rsidRPr="00273652">
        <w:rPr>
          <w:rFonts w:eastAsia="Calibri"/>
        </w:rPr>
        <w:t>Ella Martin, MD, Medical Director of Microbiology</w:t>
      </w:r>
    </w:p>
    <w:p w14:paraId="05EAC810" w14:textId="77777777" w:rsidR="00C07AE0" w:rsidRDefault="00C07AE0" w:rsidP="00C07AE0">
      <w:pPr>
        <w:rPr>
          <w:rFonts w:eastAsia="Calibri"/>
          <w:b/>
        </w:rPr>
      </w:pPr>
      <w:r w:rsidRPr="00273652">
        <w:rPr>
          <w:rFonts w:eastAsia="Calibri"/>
        </w:rPr>
        <w:tab/>
        <w:t>Nisalda Carreiro, Microbiology Supervisor</w:t>
      </w:r>
    </w:p>
    <w:p w14:paraId="210F49F7" w14:textId="57877B5A" w:rsidR="00442490" w:rsidRPr="00D60396" w:rsidRDefault="00C07AE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  <w:r w:rsidR="00442490" w:rsidRPr="00D60396">
        <w:rPr>
          <w:rFonts w:eastAsia="Calibri"/>
        </w:rPr>
        <w:tab/>
      </w:r>
    </w:p>
    <w:p w14:paraId="4550FB42" w14:textId="37E4762E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C07AE0">
        <w:rPr>
          <w:rFonts w:eastAsia="Calibri"/>
          <w:b/>
        </w:rPr>
        <w:t xml:space="preserve">  </w:t>
      </w:r>
      <w:r w:rsidR="00C07AE0" w:rsidRPr="00C07AE0">
        <w:rPr>
          <w:rFonts w:eastAsia="Calibri"/>
        </w:rPr>
        <w:t>10/1</w:t>
      </w:r>
      <w:r w:rsidR="00B5094C">
        <w:rPr>
          <w:rFonts w:eastAsia="Calibri"/>
        </w:rPr>
        <w:t>7</w:t>
      </w:r>
      <w:r w:rsidR="00C07AE0" w:rsidRPr="00C07AE0">
        <w:rPr>
          <w:rFonts w:eastAsia="Calibri"/>
        </w:rPr>
        <w:t>/23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32E0277C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C07AE0">
        <w:rPr>
          <w:rFonts w:eastAsia="Calibri"/>
        </w:rPr>
        <w:t>Fungal Blood Culture Container Change</w:t>
      </w:r>
    </w:p>
    <w:p w14:paraId="1CA95BED" w14:textId="0A0363C9" w:rsidR="00316FAE" w:rsidRPr="001D7569" w:rsidRDefault="00316FAE" w:rsidP="00316FAE">
      <w:pPr>
        <w:rPr>
          <w:rFonts w:eastAsia="Calibri"/>
        </w:rPr>
      </w:pPr>
    </w:p>
    <w:p w14:paraId="5C527E5D" w14:textId="635ABDCA" w:rsidR="001D7569" w:rsidRDefault="001D7569" w:rsidP="00316FAE">
      <w:pPr>
        <w:rPr>
          <w:rFonts w:eastAsia="Calibri"/>
        </w:rPr>
      </w:pPr>
      <w:r>
        <w:rPr>
          <w:rFonts w:eastAsia="Calibri"/>
        </w:rPr>
        <w:t>Effective immediately, the specimen container required for collection of Fungal Blood Cultures [LAB242] has changed.</w:t>
      </w:r>
    </w:p>
    <w:p w14:paraId="2B2FC91F" w14:textId="634382D3" w:rsidR="001D7569" w:rsidRDefault="001D7569" w:rsidP="00316FAE">
      <w:pPr>
        <w:rPr>
          <w:rFonts w:eastAsia="Calibri"/>
        </w:rPr>
      </w:pPr>
    </w:p>
    <w:p w14:paraId="2FFECD51" w14:textId="6030C136" w:rsidR="001D7569" w:rsidRDefault="001D7569" w:rsidP="00316FAE">
      <w:pPr>
        <w:rPr>
          <w:rFonts w:eastAsia="Calibri"/>
        </w:rPr>
      </w:pPr>
      <w:r w:rsidRPr="001D7569">
        <w:rPr>
          <w:rFonts w:eastAsia="Calibri"/>
          <w:b/>
        </w:rPr>
        <w:t>Old Container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1D7569">
        <w:rPr>
          <w:rFonts w:eastAsia="Calibri"/>
          <w:b/>
        </w:rPr>
        <w:t>New Container</w:t>
      </w:r>
    </w:p>
    <w:p w14:paraId="163993DA" w14:textId="035A3A0A" w:rsidR="001D7569" w:rsidRDefault="001D7569" w:rsidP="00316FAE">
      <w:pPr>
        <w:rPr>
          <w:rFonts w:eastAsia="Calibri"/>
        </w:rPr>
      </w:pPr>
      <w:r>
        <w:rPr>
          <w:rFonts w:eastAsia="Calibri"/>
        </w:rPr>
        <w:t>Isolator Tube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Sodium Heparin Tube</w:t>
      </w:r>
      <w:r w:rsidR="006133B1">
        <w:rPr>
          <w:rFonts w:eastAsia="Calibri"/>
        </w:rPr>
        <w:t xml:space="preserve"> (4.0 mL)</w:t>
      </w:r>
    </w:p>
    <w:p w14:paraId="5FEC9875" w14:textId="28F29227" w:rsidR="001D7569" w:rsidRDefault="001D7569" w:rsidP="00316FAE">
      <w:pPr>
        <w:rPr>
          <w:rFonts w:eastAsia="Calibri"/>
        </w:rPr>
      </w:pPr>
      <w:r>
        <w:rPr>
          <w:rFonts w:eastAsia="Calibri"/>
        </w:rPr>
        <w:t>Discontinued by manufacturer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AF5F63">
        <w:rPr>
          <w:rFonts w:eastAsia="Calibri"/>
        </w:rPr>
        <w:t>PeopleSoft #</w:t>
      </w:r>
      <w:r w:rsidR="00DD14DD" w:rsidRPr="00DD14DD">
        <w:rPr>
          <w:rFonts w:eastAsia="Calibri"/>
        </w:rPr>
        <w:t>0065175</w:t>
      </w:r>
      <w:r>
        <w:rPr>
          <w:rFonts w:eastAsia="Calibri"/>
        </w:rPr>
        <w:tab/>
      </w:r>
    </w:p>
    <w:p w14:paraId="30BF6E24" w14:textId="714C7A46" w:rsidR="001D7569" w:rsidRDefault="001D7569" w:rsidP="00316FAE">
      <w:pPr>
        <w:rPr>
          <w:rFonts w:eastAsia="Calibri"/>
          <w:noProof/>
        </w:rPr>
      </w:pPr>
      <w:r w:rsidRPr="00173B7F">
        <w:rPr>
          <w:noProof/>
        </w:rPr>
        <w:drawing>
          <wp:anchor distT="0" distB="0" distL="114300" distR="114300" simplePos="0" relativeHeight="251659264" behindDoc="0" locked="0" layoutInCell="1" allowOverlap="1" wp14:anchorId="753D3805" wp14:editId="62B40121">
            <wp:simplePos x="0" y="0"/>
            <wp:positionH relativeFrom="column">
              <wp:posOffset>2461260</wp:posOffset>
            </wp:positionH>
            <wp:positionV relativeFrom="paragraph">
              <wp:posOffset>728345</wp:posOffset>
            </wp:positionV>
            <wp:extent cx="1924685" cy="467360"/>
            <wp:effectExtent l="4763" t="0" r="4127" b="4128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2468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noProof/>
        </w:rPr>
        <w:drawing>
          <wp:inline distT="0" distB="0" distL="0" distR="0" wp14:anchorId="0DB7EBF2" wp14:editId="2F1757C1">
            <wp:extent cx="396240" cy="179832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noProof/>
        </w:rPr>
        <w:t xml:space="preserve">    </w:t>
      </w:r>
      <w:r>
        <w:rPr>
          <w:rFonts w:eastAsia="Calibri"/>
          <w:noProof/>
        </w:rPr>
        <w:tab/>
      </w:r>
      <w:r>
        <w:rPr>
          <w:rFonts w:eastAsia="Calibri"/>
          <w:noProof/>
        </w:rPr>
        <w:tab/>
        <w:t xml:space="preserve">               </w:t>
      </w:r>
    </w:p>
    <w:p w14:paraId="50CD40F5" w14:textId="6D41E539" w:rsidR="001D7569" w:rsidRDefault="001D7569" w:rsidP="00316FAE">
      <w:pPr>
        <w:rPr>
          <w:rFonts w:eastAsia="Calibri"/>
          <w:noProof/>
        </w:rPr>
      </w:pPr>
    </w:p>
    <w:p w14:paraId="03BB5D51" w14:textId="4AED9DBF" w:rsidR="001D7569" w:rsidRDefault="001D7569" w:rsidP="00316FAE">
      <w:pPr>
        <w:rPr>
          <w:rFonts w:eastAsia="Calibri"/>
          <w:noProof/>
        </w:rPr>
      </w:pPr>
    </w:p>
    <w:p w14:paraId="18C97EA2" w14:textId="28D6325E" w:rsidR="00DD14DD" w:rsidRDefault="006133B1" w:rsidP="00316FAE">
      <w:pPr>
        <w:rPr>
          <w:rFonts w:eastAsia="Calibri"/>
          <w:noProof/>
        </w:rPr>
      </w:pPr>
      <w:r>
        <w:rPr>
          <w:rFonts w:eastAsia="Calibri"/>
          <w:noProof/>
        </w:rPr>
        <w:t>S</w:t>
      </w:r>
      <w:r w:rsidR="00DD14DD">
        <w:rPr>
          <w:rFonts w:eastAsia="Calibri"/>
          <w:noProof/>
        </w:rPr>
        <w:t xml:space="preserve">odium heparin tubes </w:t>
      </w:r>
      <w:r>
        <w:rPr>
          <w:rFonts w:eastAsia="Calibri"/>
          <w:noProof/>
        </w:rPr>
        <w:t xml:space="preserve">(4.0 mL) </w:t>
      </w:r>
      <w:r w:rsidR="00DD14DD">
        <w:rPr>
          <w:rFonts w:eastAsia="Calibri"/>
          <w:noProof/>
        </w:rPr>
        <w:t>can be obtained by calling the Microbiology Laboratory</w:t>
      </w:r>
      <w:r w:rsidR="00734EB6">
        <w:rPr>
          <w:rFonts w:eastAsia="Calibri"/>
          <w:noProof/>
        </w:rPr>
        <w:t xml:space="preserve"> at </w:t>
      </w:r>
      <w:r w:rsidR="00734EB6" w:rsidRPr="00734EB6">
        <w:rPr>
          <w:rFonts w:eastAsia="Calibri"/>
          <w:noProof/>
        </w:rPr>
        <w:t>5-2</w:t>
      </w:r>
      <w:r>
        <w:rPr>
          <w:rFonts w:eastAsia="Calibri"/>
          <w:noProof/>
        </w:rPr>
        <w:t>992 or the Client Response Center at 5-2200</w:t>
      </w:r>
      <w:r w:rsidR="00DD14DD">
        <w:rPr>
          <w:rFonts w:eastAsia="Calibri"/>
          <w:noProof/>
        </w:rPr>
        <w:t>.</w:t>
      </w:r>
    </w:p>
    <w:p w14:paraId="7FF73D0A" w14:textId="77777777" w:rsidR="00DD14DD" w:rsidRDefault="00DD14DD" w:rsidP="00316FAE">
      <w:pPr>
        <w:rPr>
          <w:rFonts w:eastAsia="Calibri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6"/>
        <w:gridCol w:w="2438"/>
        <w:gridCol w:w="2716"/>
        <w:gridCol w:w="3036"/>
      </w:tblGrid>
      <w:tr w:rsidR="00AF5F63" w14:paraId="7F7D25AC" w14:textId="77777777" w:rsidTr="00AF5F63">
        <w:tc>
          <w:tcPr>
            <w:tcW w:w="5384" w:type="dxa"/>
            <w:gridSpan w:val="2"/>
          </w:tcPr>
          <w:p w14:paraId="14DAE814" w14:textId="73FA1E83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  <w:r w:rsidRPr="00AF5F63">
              <w:rPr>
                <w:rFonts w:eastAsia="Calibri"/>
                <w:b/>
                <w:noProof/>
              </w:rPr>
              <w:t>Specimen Source</w:t>
            </w:r>
          </w:p>
        </w:tc>
        <w:tc>
          <w:tcPr>
            <w:tcW w:w="2716" w:type="dxa"/>
          </w:tcPr>
          <w:p w14:paraId="03606D08" w14:textId="6F306470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  <w:r>
              <w:rPr>
                <w:rFonts w:eastAsia="Calibri"/>
                <w:b/>
                <w:noProof/>
              </w:rPr>
              <w:t>Optimal Volume</w:t>
            </w:r>
          </w:p>
        </w:tc>
        <w:tc>
          <w:tcPr>
            <w:tcW w:w="3036" w:type="dxa"/>
          </w:tcPr>
          <w:p w14:paraId="0BBD7D50" w14:textId="721AA608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  <w:r w:rsidRPr="00AF5F63">
              <w:rPr>
                <w:rFonts w:eastAsia="Calibri"/>
                <w:b/>
                <w:noProof/>
              </w:rPr>
              <w:t>Minimum Volume</w:t>
            </w:r>
          </w:p>
        </w:tc>
      </w:tr>
      <w:tr w:rsidR="00AF5F63" w14:paraId="2A9B4C38" w14:textId="77777777" w:rsidTr="00AF5F63">
        <w:tc>
          <w:tcPr>
            <w:tcW w:w="2946" w:type="dxa"/>
            <w:vMerge w:val="restart"/>
          </w:tcPr>
          <w:p w14:paraId="7F1B3FDA" w14:textId="5D718F49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  <w:r w:rsidRPr="00AF5F63">
              <w:rPr>
                <w:rFonts w:eastAsia="Calibri"/>
                <w:b/>
                <w:noProof/>
              </w:rPr>
              <w:t xml:space="preserve">Blood </w:t>
            </w:r>
          </w:p>
        </w:tc>
        <w:tc>
          <w:tcPr>
            <w:tcW w:w="2438" w:type="dxa"/>
          </w:tcPr>
          <w:p w14:paraId="5903E19C" w14:textId="3B8234B0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Adult</w:t>
            </w:r>
          </w:p>
        </w:tc>
        <w:tc>
          <w:tcPr>
            <w:tcW w:w="2716" w:type="dxa"/>
          </w:tcPr>
          <w:p w14:paraId="2A1B9D08" w14:textId="018B24CB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4mL</w:t>
            </w:r>
          </w:p>
        </w:tc>
        <w:tc>
          <w:tcPr>
            <w:tcW w:w="3036" w:type="dxa"/>
          </w:tcPr>
          <w:p w14:paraId="536D7E83" w14:textId="5F650A64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3mL</w:t>
            </w:r>
          </w:p>
        </w:tc>
      </w:tr>
      <w:tr w:rsidR="00AF5F63" w14:paraId="42DC4286" w14:textId="77777777" w:rsidTr="00AF5F63">
        <w:tc>
          <w:tcPr>
            <w:tcW w:w="2946" w:type="dxa"/>
            <w:vMerge/>
          </w:tcPr>
          <w:p w14:paraId="18A74989" w14:textId="77777777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</w:p>
        </w:tc>
        <w:tc>
          <w:tcPr>
            <w:tcW w:w="2438" w:type="dxa"/>
          </w:tcPr>
          <w:p w14:paraId="64BCB9F3" w14:textId="1C77190A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Pediatric</w:t>
            </w:r>
          </w:p>
        </w:tc>
        <w:tc>
          <w:tcPr>
            <w:tcW w:w="2716" w:type="dxa"/>
          </w:tcPr>
          <w:p w14:paraId="1A7AD3DF" w14:textId="27B3320B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3mL</w:t>
            </w:r>
          </w:p>
        </w:tc>
        <w:tc>
          <w:tcPr>
            <w:tcW w:w="3036" w:type="dxa"/>
          </w:tcPr>
          <w:p w14:paraId="37368D6C" w14:textId="7C37F685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1mL</w:t>
            </w:r>
          </w:p>
        </w:tc>
      </w:tr>
      <w:tr w:rsidR="00AF5F63" w14:paraId="66EA8FF2" w14:textId="77777777" w:rsidTr="00AF5F63">
        <w:tc>
          <w:tcPr>
            <w:tcW w:w="2946" w:type="dxa"/>
          </w:tcPr>
          <w:p w14:paraId="22C7D803" w14:textId="0B60C3FD" w:rsidR="00AF5F63" w:rsidRPr="00AF5F63" w:rsidRDefault="00AF5F63" w:rsidP="00316FAE">
            <w:pPr>
              <w:rPr>
                <w:rFonts w:eastAsia="Calibri"/>
                <w:b/>
                <w:noProof/>
              </w:rPr>
            </w:pPr>
            <w:r w:rsidRPr="00AF5F63">
              <w:rPr>
                <w:rFonts w:eastAsia="Calibri"/>
                <w:b/>
                <w:noProof/>
              </w:rPr>
              <w:t>Bone Marrow</w:t>
            </w:r>
          </w:p>
        </w:tc>
        <w:tc>
          <w:tcPr>
            <w:tcW w:w="2438" w:type="dxa"/>
          </w:tcPr>
          <w:p w14:paraId="7875A99A" w14:textId="093A8837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All</w:t>
            </w:r>
          </w:p>
        </w:tc>
        <w:tc>
          <w:tcPr>
            <w:tcW w:w="2716" w:type="dxa"/>
          </w:tcPr>
          <w:p w14:paraId="3B5F8BDC" w14:textId="6F8595CC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3mL</w:t>
            </w:r>
          </w:p>
        </w:tc>
        <w:tc>
          <w:tcPr>
            <w:tcW w:w="3036" w:type="dxa"/>
          </w:tcPr>
          <w:p w14:paraId="67B6B27F" w14:textId="00261CDD" w:rsidR="00AF5F63" w:rsidRDefault="00AF5F63" w:rsidP="00316FAE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0.5mL</w:t>
            </w:r>
          </w:p>
        </w:tc>
      </w:tr>
    </w:tbl>
    <w:p w14:paraId="62AFBD72" w14:textId="77777777" w:rsidR="00AF5F63" w:rsidRDefault="00AF5F63" w:rsidP="00316FAE">
      <w:pPr>
        <w:rPr>
          <w:rFonts w:eastAsia="Calibri"/>
          <w:noProof/>
        </w:rPr>
      </w:pPr>
    </w:p>
    <w:p w14:paraId="0F39C238" w14:textId="58EEDE0D" w:rsidR="001D7569" w:rsidRDefault="00734EB6" w:rsidP="00316FAE">
      <w:pPr>
        <w:rPr>
          <w:rFonts w:eastAsia="Calibri"/>
          <w:noProof/>
        </w:rPr>
      </w:pPr>
      <w:r>
        <w:rPr>
          <w:rFonts w:eastAsia="Calibri"/>
          <w:noProof/>
        </w:rPr>
        <w:t>Fungal Blood Culture</w:t>
      </w:r>
      <w:r w:rsidR="00AF5F63">
        <w:rPr>
          <w:rFonts w:eastAsia="Calibri"/>
          <w:noProof/>
        </w:rPr>
        <w:t xml:space="preserve"> </w:t>
      </w:r>
      <w:r w:rsidR="001D7569">
        <w:rPr>
          <w:rFonts w:eastAsia="Calibri"/>
          <w:noProof/>
        </w:rPr>
        <w:t xml:space="preserve">should be ordered </w:t>
      </w:r>
      <w:r w:rsidR="00AF5F63">
        <w:rPr>
          <w:rFonts w:eastAsia="Calibri"/>
          <w:noProof/>
        </w:rPr>
        <w:t xml:space="preserve">only </w:t>
      </w:r>
      <w:r w:rsidR="001D7569">
        <w:rPr>
          <w:rFonts w:eastAsia="Calibri"/>
          <w:noProof/>
        </w:rPr>
        <w:t xml:space="preserve">on </w:t>
      </w:r>
      <w:r w:rsidR="00AF5F63">
        <w:rPr>
          <w:rFonts w:eastAsia="Calibri"/>
          <w:noProof/>
        </w:rPr>
        <w:t xml:space="preserve">rare </w:t>
      </w:r>
      <w:r w:rsidR="001D7569">
        <w:rPr>
          <w:rFonts w:eastAsia="Calibri"/>
          <w:noProof/>
        </w:rPr>
        <w:t xml:space="preserve">patients suspected of having infection with a thermally dimorphic fungus (e.g. </w:t>
      </w:r>
      <w:r w:rsidR="001D7569" w:rsidRPr="001D7569">
        <w:rPr>
          <w:rFonts w:eastAsia="Calibri"/>
          <w:i/>
          <w:noProof/>
        </w:rPr>
        <w:t>Histoplasma</w:t>
      </w:r>
      <w:r w:rsidR="001D7569">
        <w:rPr>
          <w:rFonts w:eastAsia="Calibri"/>
          <w:noProof/>
        </w:rPr>
        <w:t>) or mold</w:t>
      </w:r>
      <w:r w:rsidR="00980079">
        <w:rPr>
          <w:rFonts w:eastAsia="Calibri"/>
          <w:noProof/>
        </w:rPr>
        <w:t>, NOT on patients suspected of c</w:t>
      </w:r>
      <w:r w:rsidR="001D7569">
        <w:rPr>
          <w:rFonts w:eastAsia="Calibri"/>
          <w:noProof/>
        </w:rPr>
        <w:t>andidemia.</w:t>
      </w:r>
      <w:r w:rsidR="00AF5F63">
        <w:rPr>
          <w:rFonts w:eastAsia="Calibri"/>
          <w:noProof/>
        </w:rPr>
        <w:t xml:space="preserve"> </w:t>
      </w:r>
      <w:r w:rsidR="00AF5F63" w:rsidRPr="00AF5F63">
        <w:rPr>
          <w:rFonts w:eastAsia="Calibri"/>
          <w:i/>
          <w:noProof/>
        </w:rPr>
        <w:t>Candida</w:t>
      </w:r>
      <w:r w:rsidR="00AF5F63">
        <w:rPr>
          <w:rFonts w:eastAsia="Calibri"/>
          <w:noProof/>
        </w:rPr>
        <w:t xml:space="preserve"> specie</w:t>
      </w:r>
      <w:r w:rsidR="00980079">
        <w:rPr>
          <w:rFonts w:eastAsia="Calibri"/>
          <w:noProof/>
        </w:rPr>
        <w:t>s grow in routine blood cultures</w:t>
      </w:r>
      <w:r w:rsidR="00AF5F63">
        <w:rPr>
          <w:rFonts w:eastAsia="Calibri"/>
          <w:noProof/>
        </w:rPr>
        <w:t>.</w:t>
      </w:r>
    </w:p>
    <w:p w14:paraId="4E309C21" w14:textId="77777777" w:rsidR="001D7569" w:rsidRPr="001D7569" w:rsidRDefault="001D7569" w:rsidP="00316FAE">
      <w:pPr>
        <w:rPr>
          <w:rFonts w:eastAsia="Calibri"/>
        </w:rPr>
      </w:pPr>
    </w:p>
    <w:p w14:paraId="51011D63" w14:textId="77777777" w:rsidR="00980079" w:rsidRPr="00D60396" w:rsidRDefault="00980079" w:rsidP="00980079">
      <w:pPr>
        <w:ind w:right="900"/>
        <w:rPr>
          <w:b/>
        </w:rPr>
      </w:pPr>
      <w:r w:rsidRPr="00D60396">
        <w:rPr>
          <w:b/>
        </w:rPr>
        <w:t>For questions or additional information, please contact:</w:t>
      </w:r>
    </w:p>
    <w:p w14:paraId="447CD030" w14:textId="4B2B2396" w:rsidR="001D7569" w:rsidRPr="00273652" w:rsidRDefault="001D7569" w:rsidP="001D7569">
      <w:pPr>
        <w:rPr>
          <w:rFonts w:eastAsia="Calibri"/>
        </w:rPr>
      </w:pPr>
      <w:r w:rsidRPr="00273652">
        <w:rPr>
          <w:rFonts w:eastAsia="Calibri"/>
        </w:rPr>
        <w:t xml:space="preserve">Ella Martin, MD at </w:t>
      </w:r>
      <w:hyperlink r:id="rId8" w:history="1">
        <w:r w:rsidR="00AF5F63" w:rsidRPr="00CF1771">
          <w:rPr>
            <w:rStyle w:val="Hyperlink"/>
            <w:rFonts w:eastAsia="Calibri"/>
          </w:rPr>
          <w:t>isabella.w.martin@hitchcock.org</w:t>
        </w:r>
      </w:hyperlink>
      <w:r w:rsidR="00AF5F63">
        <w:rPr>
          <w:rFonts w:eastAsia="Calibri"/>
        </w:rPr>
        <w:t xml:space="preserve"> or Nisalda Carreiro at </w:t>
      </w:r>
      <w:hyperlink r:id="rId9" w:history="1">
        <w:r w:rsidR="00AF5F63" w:rsidRPr="00CF1771">
          <w:rPr>
            <w:rStyle w:val="Hyperlink"/>
            <w:rFonts w:eastAsia="Calibri"/>
          </w:rPr>
          <w:t>Nisalda.m.carreiro@hitchcock.org</w:t>
        </w:r>
      </w:hyperlink>
      <w:r w:rsidRPr="00273652">
        <w:rPr>
          <w:rFonts w:eastAsia="Calibri"/>
        </w:rPr>
        <w:t>.</w:t>
      </w:r>
    </w:p>
    <w:p w14:paraId="565CE2FC" w14:textId="77777777" w:rsidR="001D7569" w:rsidRPr="00316FAE" w:rsidRDefault="001D7569" w:rsidP="00316FAE">
      <w:pPr>
        <w:rPr>
          <w:rFonts w:ascii="Calibri" w:eastAsia="Calibri" w:hAnsi="Calibr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5C980CDE" w14:textId="77777777" w:rsidR="00036876" w:rsidRDefault="00036876" w:rsidP="003A1BAB">
      <w:pPr>
        <w:ind w:right="900"/>
        <w:rPr>
          <w:rFonts w:asciiTheme="minorHAnsi" w:hAnsiTheme="minorHAnsi" w:cstheme="minorHAnsi"/>
          <w:b/>
        </w:rPr>
      </w:pPr>
    </w:p>
    <w:p w14:paraId="2520AE25" w14:textId="030ED755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BCABA" w14:textId="77777777" w:rsidR="00456F89" w:rsidRDefault="00456F89">
      <w:r>
        <w:separator/>
      </w:r>
    </w:p>
  </w:endnote>
  <w:endnote w:type="continuationSeparator" w:id="0">
    <w:p w14:paraId="6980AEC6" w14:textId="77777777" w:rsidR="00456F89" w:rsidRDefault="0045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33CB6B0-D24C-4F67-AB28-897EB64659AB}"/>
    <w:embedBold r:id="rId2" w:fontKey="{A30593DF-192E-4A87-8143-07B3DA38B064}"/>
    <w:embedItalic r:id="rId3" w:fontKey="{FAAB1B1B-27E6-49FF-9E2E-36653B1ED3E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3F5A1" w14:textId="77777777" w:rsidR="00456F89" w:rsidRDefault="00456F89">
      <w:r>
        <w:separator/>
      </w:r>
    </w:p>
  </w:footnote>
  <w:footnote w:type="continuationSeparator" w:id="0">
    <w:p w14:paraId="0FBC930D" w14:textId="77777777" w:rsidR="00456F89" w:rsidRDefault="0045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7569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56F89"/>
    <w:rsid w:val="00476A7A"/>
    <w:rsid w:val="004E1A02"/>
    <w:rsid w:val="00531357"/>
    <w:rsid w:val="00531BF8"/>
    <w:rsid w:val="00561CF7"/>
    <w:rsid w:val="005A1FFE"/>
    <w:rsid w:val="005A604E"/>
    <w:rsid w:val="005C5C49"/>
    <w:rsid w:val="006133B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34EB6"/>
    <w:rsid w:val="00765A72"/>
    <w:rsid w:val="00784879"/>
    <w:rsid w:val="007908A3"/>
    <w:rsid w:val="007A2D15"/>
    <w:rsid w:val="0088413E"/>
    <w:rsid w:val="008A45D5"/>
    <w:rsid w:val="008D48D7"/>
    <w:rsid w:val="008E1882"/>
    <w:rsid w:val="008F546F"/>
    <w:rsid w:val="00903430"/>
    <w:rsid w:val="00921C70"/>
    <w:rsid w:val="00946EF2"/>
    <w:rsid w:val="009514BF"/>
    <w:rsid w:val="00973002"/>
    <w:rsid w:val="00973E8C"/>
    <w:rsid w:val="00980079"/>
    <w:rsid w:val="00991DEB"/>
    <w:rsid w:val="009A2EF4"/>
    <w:rsid w:val="009E4EB2"/>
    <w:rsid w:val="00A035F5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5F63"/>
    <w:rsid w:val="00AF750B"/>
    <w:rsid w:val="00B04F3C"/>
    <w:rsid w:val="00B2181C"/>
    <w:rsid w:val="00B24ABF"/>
    <w:rsid w:val="00B35983"/>
    <w:rsid w:val="00B45681"/>
    <w:rsid w:val="00B5094C"/>
    <w:rsid w:val="00B56BE5"/>
    <w:rsid w:val="00B622D0"/>
    <w:rsid w:val="00B7412B"/>
    <w:rsid w:val="00C07AE0"/>
    <w:rsid w:val="00C14CF3"/>
    <w:rsid w:val="00C80E87"/>
    <w:rsid w:val="00C83214"/>
    <w:rsid w:val="00CA3D80"/>
    <w:rsid w:val="00CA5218"/>
    <w:rsid w:val="00CA6A41"/>
    <w:rsid w:val="00CB2A4B"/>
    <w:rsid w:val="00CD7CA1"/>
    <w:rsid w:val="00D27125"/>
    <w:rsid w:val="00D272D9"/>
    <w:rsid w:val="00D60396"/>
    <w:rsid w:val="00DA207C"/>
    <w:rsid w:val="00DB3AB4"/>
    <w:rsid w:val="00DD14DD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w.martin@hitchcock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isalda.m.carreiro@hitchcock.org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7</cp:revision>
  <cp:lastPrinted>2021-05-27T16:36:00Z</cp:lastPrinted>
  <dcterms:created xsi:type="dcterms:W3CDTF">2023-10-16T13:37:00Z</dcterms:created>
  <dcterms:modified xsi:type="dcterms:W3CDTF">2023-10-19T11:36:00Z</dcterms:modified>
</cp:coreProperties>
</file>