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D85985" w:rsidRDefault="003A1BAB" w:rsidP="00316FAE">
      <w:pPr>
        <w:rPr>
          <w:rFonts w:eastAsia="Calibri"/>
          <w:b/>
        </w:rPr>
      </w:pPr>
    </w:p>
    <w:p w14:paraId="2C9C667C" w14:textId="3132056F" w:rsidR="003A1BAB" w:rsidRPr="00D85985" w:rsidRDefault="003A1BAB" w:rsidP="00316FAE">
      <w:pPr>
        <w:rPr>
          <w:rFonts w:eastAsia="Calibri"/>
          <w:b/>
        </w:rPr>
      </w:pPr>
    </w:p>
    <w:p w14:paraId="7C28C92F" w14:textId="77777777" w:rsidR="00A642F8" w:rsidRPr="00D85985" w:rsidRDefault="00A642F8" w:rsidP="00A642F8">
      <w:pPr>
        <w:rPr>
          <w:rFonts w:eastAsia="Calibri"/>
          <w:b/>
        </w:rPr>
      </w:pPr>
    </w:p>
    <w:p w14:paraId="43BAFFCB" w14:textId="77777777" w:rsidR="00A642F8" w:rsidRPr="00D85985" w:rsidRDefault="00A642F8" w:rsidP="00A642F8">
      <w:pPr>
        <w:rPr>
          <w:rFonts w:eastAsia="Calibri"/>
          <w:b/>
        </w:rPr>
      </w:pPr>
    </w:p>
    <w:p w14:paraId="756424A5" w14:textId="3FF6ADF6" w:rsidR="00DF3958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Pr="00D85985">
        <w:rPr>
          <w:rFonts w:eastAsia="Calibri"/>
        </w:rPr>
        <w:t xml:space="preserve">Dartmouth Health </w:t>
      </w:r>
      <w:r w:rsidR="006931EC">
        <w:rPr>
          <w:rFonts w:eastAsia="Calibri"/>
        </w:rPr>
        <w:t>p</w:t>
      </w:r>
      <w:r w:rsidRPr="00D85985">
        <w:rPr>
          <w:rFonts w:eastAsia="Calibri"/>
        </w:rPr>
        <w:t>roviders</w:t>
      </w:r>
      <w:r w:rsidR="003F0E34">
        <w:rPr>
          <w:rFonts w:eastAsia="Calibri"/>
        </w:rPr>
        <w:t xml:space="preserve"> involved in genetic testing for cystic fibrosis (CF)</w:t>
      </w:r>
    </w:p>
    <w:p w14:paraId="317E86F5" w14:textId="203E65DF" w:rsidR="00DF3958" w:rsidRDefault="00A642F8" w:rsidP="00DF3958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  <w:t xml:space="preserve">Wahab A. Khan, PhD, </w:t>
      </w:r>
      <w:r w:rsidR="00CB7EE9">
        <w:rPr>
          <w:rFonts w:eastAsia="Calibri"/>
        </w:rPr>
        <w:t>FACMG</w:t>
      </w:r>
      <w:r w:rsidR="00F533F1">
        <w:rPr>
          <w:rFonts w:eastAsia="Calibri"/>
        </w:rPr>
        <w:t xml:space="preserve"> </w:t>
      </w:r>
    </w:p>
    <w:p w14:paraId="1521A9AC" w14:textId="14C74117" w:rsidR="00DF3958" w:rsidRDefault="00DF3958" w:rsidP="00DF3958">
      <w:pPr>
        <w:ind w:left="720"/>
        <w:jc w:val="both"/>
        <w:rPr>
          <w:rFonts w:eastAsia="Calibri"/>
        </w:rPr>
      </w:pPr>
    </w:p>
    <w:p w14:paraId="62319F8B" w14:textId="7163A352" w:rsidR="00A642F8" w:rsidRDefault="00DF3958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Gregory J. Tsongalis, PhD</w:t>
      </w:r>
      <w:r w:rsidR="00082C69">
        <w:rPr>
          <w:rFonts w:eastAsia="Calibri"/>
        </w:rPr>
        <w:t>, HCLD</w:t>
      </w:r>
    </w:p>
    <w:p w14:paraId="167D7DC6" w14:textId="6B857F40" w:rsidR="00E96DEC" w:rsidRDefault="00E96DEC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Samantha Allen, MB (ASCP), Supervisor</w:t>
      </w:r>
    </w:p>
    <w:p w14:paraId="192D7376" w14:textId="47110ECA" w:rsidR="00E976A9" w:rsidRPr="00D85985" w:rsidRDefault="00753FCB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Department of Pathology</w:t>
      </w:r>
      <w:r w:rsidR="006951FE">
        <w:rPr>
          <w:rFonts w:eastAsia="Calibri"/>
        </w:rPr>
        <w:t xml:space="preserve"> and Laboratory Medicine - CGAT</w:t>
      </w:r>
    </w:p>
    <w:p w14:paraId="585E1082" w14:textId="3CD7F87A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="00DF3958">
        <w:rPr>
          <w:rFonts w:eastAsia="Calibri"/>
        </w:rPr>
        <w:t xml:space="preserve">October </w:t>
      </w:r>
      <w:r w:rsidR="008140A0">
        <w:rPr>
          <w:rFonts w:eastAsia="Calibri"/>
        </w:rPr>
        <w:t>31</w:t>
      </w:r>
      <w:r w:rsidR="00DF3958">
        <w:rPr>
          <w:rFonts w:eastAsia="Calibri"/>
        </w:rPr>
        <w:t>, 2023</w:t>
      </w:r>
      <w:r w:rsidRPr="00D85985">
        <w:rPr>
          <w:rFonts w:eastAsia="Calibri"/>
        </w:rPr>
        <w:t xml:space="preserve"> </w:t>
      </w:r>
    </w:p>
    <w:p w14:paraId="2BAC400B" w14:textId="28EBD276" w:rsidR="00A642F8" w:rsidRDefault="00A642F8" w:rsidP="00DF3958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r w:rsidR="00DF3958">
        <w:rPr>
          <w:rFonts w:eastAsia="Calibri"/>
        </w:rPr>
        <w:t xml:space="preserve">TruSight Cystic Fibrosis testing by next generation sequencing </w:t>
      </w:r>
      <w:r w:rsidR="000C6747">
        <w:rPr>
          <w:rFonts w:eastAsia="Calibri"/>
        </w:rPr>
        <w:t>(NGS)</w:t>
      </w:r>
    </w:p>
    <w:p w14:paraId="470F1CDC" w14:textId="77777777" w:rsidR="00A642F8" w:rsidRPr="00D85985" w:rsidRDefault="00A642F8" w:rsidP="00A642F8">
      <w:pPr>
        <w:rPr>
          <w:rFonts w:eastAsia="Calibri"/>
        </w:rPr>
      </w:pPr>
    </w:p>
    <w:p w14:paraId="32500FAE" w14:textId="4624344F" w:rsidR="006931EC" w:rsidRDefault="00FF7CA2" w:rsidP="00A642F8">
      <w:pPr>
        <w:jc w:val="both"/>
        <w:rPr>
          <w:rFonts w:eastAsia="Calibri"/>
        </w:rPr>
      </w:pPr>
      <w:r>
        <w:rPr>
          <w:rFonts w:eastAsia="Calibri"/>
        </w:rPr>
        <w:t xml:space="preserve">Effective </w:t>
      </w:r>
      <w:r w:rsidR="00D217C4">
        <w:rPr>
          <w:rFonts w:eastAsia="Calibri"/>
        </w:rPr>
        <w:t>immediately</w:t>
      </w:r>
      <w:r>
        <w:rPr>
          <w:rFonts w:eastAsia="Calibri"/>
        </w:rPr>
        <w:t xml:space="preserve">, the </w:t>
      </w:r>
      <w:r w:rsidR="00890F73">
        <w:rPr>
          <w:rFonts w:eastAsia="Calibri"/>
        </w:rPr>
        <w:t>CGAT</w:t>
      </w:r>
      <w:r w:rsidR="006951FE">
        <w:rPr>
          <w:rFonts w:eastAsia="Calibri"/>
        </w:rPr>
        <w:t xml:space="preserve"> (Clinical Genomics and Advanced Technology)</w:t>
      </w:r>
      <w:r w:rsidR="00890F73">
        <w:rPr>
          <w:rFonts w:eastAsia="Calibri"/>
        </w:rPr>
        <w:t xml:space="preserve"> </w:t>
      </w:r>
      <w:r>
        <w:rPr>
          <w:rFonts w:eastAsia="Calibri"/>
        </w:rPr>
        <w:t xml:space="preserve">Laboratory </w:t>
      </w:r>
      <w:r w:rsidR="00890F73">
        <w:rPr>
          <w:rFonts w:eastAsia="Calibri"/>
        </w:rPr>
        <w:t>will</w:t>
      </w:r>
      <w:r w:rsidR="00A6100F">
        <w:rPr>
          <w:rFonts w:eastAsia="Calibri"/>
        </w:rPr>
        <w:t xml:space="preserve"> be</w:t>
      </w:r>
      <w:r w:rsidR="00890F73">
        <w:rPr>
          <w:rFonts w:eastAsia="Calibri"/>
        </w:rPr>
        <w:t xml:space="preserve"> </w:t>
      </w:r>
      <w:r w:rsidR="00E96DEC">
        <w:rPr>
          <w:rFonts w:eastAsia="Calibri"/>
        </w:rPr>
        <w:t>analyzing</w:t>
      </w:r>
      <w:r w:rsidR="00CB7EE9">
        <w:rPr>
          <w:rFonts w:eastAsia="Calibri"/>
        </w:rPr>
        <w:t xml:space="preserve"> </w:t>
      </w:r>
      <w:r w:rsidR="00DF3958">
        <w:rPr>
          <w:rFonts w:eastAsia="Calibri"/>
        </w:rPr>
        <w:t>additional</w:t>
      </w:r>
      <w:r w:rsidR="00A36072">
        <w:rPr>
          <w:rFonts w:eastAsia="Calibri"/>
        </w:rPr>
        <w:t xml:space="preserve"> DNA sequence</w:t>
      </w:r>
      <w:r w:rsidR="00DF3958">
        <w:rPr>
          <w:rFonts w:eastAsia="Calibri"/>
        </w:rPr>
        <w:t xml:space="preserve"> variants</w:t>
      </w:r>
      <w:r w:rsidR="001B1DF3">
        <w:rPr>
          <w:rFonts w:eastAsia="Calibri"/>
        </w:rPr>
        <w:t xml:space="preserve"> </w:t>
      </w:r>
      <w:r w:rsidR="00082C69">
        <w:rPr>
          <w:rFonts w:eastAsia="Calibri"/>
        </w:rPr>
        <w:t xml:space="preserve">in the </w:t>
      </w:r>
      <w:r w:rsidR="00082C69" w:rsidRPr="00082C69">
        <w:rPr>
          <w:rFonts w:eastAsia="Calibri"/>
          <w:i/>
        </w:rPr>
        <w:t>CFTR</w:t>
      </w:r>
      <w:r w:rsidR="00082C69">
        <w:rPr>
          <w:rFonts w:eastAsia="Calibri"/>
        </w:rPr>
        <w:t xml:space="preserve"> gene that are</w:t>
      </w:r>
      <w:r w:rsidR="00DF3958">
        <w:rPr>
          <w:rFonts w:eastAsia="Calibri"/>
        </w:rPr>
        <w:t xml:space="preserve"> not </w:t>
      </w:r>
      <w:r>
        <w:rPr>
          <w:rFonts w:eastAsia="Calibri"/>
        </w:rPr>
        <w:t>included in our current analysis for cystic fibrosis (CF) testing</w:t>
      </w:r>
      <w:r w:rsidR="00E976A9">
        <w:rPr>
          <w:rFonts w:eastAsia="Calibri"/>
        </w:rPr>
        <w:t xml:space="preserve">. </w:t>
      </w:r>
      <w:r w:rsidR="00082C69">
        <w:rPr>
          <w:rFonts w:eastAsia="Calibri"/>
        </w:rPr>
        <w:t>These</w:t>
      </w:r>
      <w:r w:rsidR="00753FCB">
        <w:rPr>
          <w:rFonts w:eastAsia="Calibri"/>
        </w:rPr>
        <w:t xml:space="preserve"> </w:t>
      </w:r>
      <w:r>
        <w:rPr>
          <w:rFonts w:eastAsia="Calibri"/>
        </w:rPr>
        <w:t xml:space="preserve">additional CF-causing </w:t>
      </w:r>
      <w:r w:rsidR="00E976A9">
        <w:rPr>
          <w:rFonts w:eastAsia="Calibri"/>
        </w:rPr>
        <w:t xml:space="preserve">variants </w:t>
      </w:r>
      <w:r w:rsidR="00DF3958" w:rsidRPr="00DF3958">
        <w:rPr>
          <w:rFonts w:eastAsia="Calibri"/>
        </w:rPr>
        <w:t xml:space="preserve">are included </w:t>
      </w:r>
      <w:r w:rsidR="003F0E34">
        <w:rPr>
          <w:rFonts w:eastAsia="Calibri"/>
        </w:rPr>
        <w:t xml:space="preserve">to align with a recent </w:t>
      </w:r>
      <w:r w:rsidR="00DF3958" w:rsidRPr="00DF3958">
        <w:rPr>
          <w:rFonts w:eastAsia="Calibri"/>
        </w:rPr>
        <w:t>update</w:t>
      </w:r>
      <w:r w:rsidR="00753FCB">
        <w:rPr>
          <w:rFonts w:eastAsia="Calibri"/>
        </w:rPr>
        <w:t xml:space="preserve"> to the</w:t>
      </w:r>
      <w:r w:rsidR="00DF3958" w:rsidRPr="00DF3958">
        <w:rPr>
          <w:rFonts w:eastAsia="Calibri"/>
        </w:rPr>
        <w:t xml:space="preserve"> </w:t>
      </w:r>
      <w:r w:rsidR="00DF3958">
        <w:rPr>
          <w:rFonts w:eastAsia="Calibri"/>
        </w:rPr>
        <w:t>minimum</w:t>
      </w:r>
      <w:r w:rsidR="00DF3958" w:rsidRPr="00DF3958">
        <w:rPr>
          <w:rFonts w:eastAsia="Calibri"/>
        </w:rPr>
        <w:t xml:space="preserve"> </w:t>
      </w:r>
      <w:r w:rsidR="00DF3958">
        <w:rPr>
          <w:rFonts w:eastAsia="Calibri"/>
        </w:rPr>
        <w:t>set</w:t>
      </w:r>
      <w:r w:rsidR="00DF3958" w:rsidRPr="00DF3958">
        <w:rPr>
          <w:rFonts w:eastAsia="Calibri"/>
        </w:rPr>
        <w:t xml:space="preserve"> recommended </w:t>
      </w:r>
      <w:r w:rsidR="00082C69">
        <w:rPr>
          <w:rFonts w:eastAsia="Calibri"/>
        </w:rPr>
        <w:t>for testing</w:t>
      </w:r>
      <w:r w:rsidR="00082C69" w:rsidRPr="00DF3958">
        <w:rPr>
          <w:rFonts w:eastAsia="Calibri"/>
        </w:rPr>
        <w:t xml:space="preserve"> </w:t>
      </w:r>
      <w:r w:rsidR="00DF3958" w:rsidRPr="00DF3958">
        <w:rPr>
          <w:rFonts w:eastAsia="Calibri"/>
        </w:rPr>
        <w:t xml:space="preserve">by </w:t>
      </w:r>
      <w:r w:rsidR="00E96DEC">
        <w:rPr>
          <w:rFonts w:eastAsia="Calibri"/>
        </w:rPr>
        <w:t xml:space="preserve">the </w:t>
      </w:r>
      <w:r w:rsidR="00DF3958" w:rsidRPr="00DF3958">
        <w:rPr>
          <w:rFonts w:eastAsia="Calibri"/>
        </w:rPr>
        <w:t>A</w:t>
      </w:r>
      <w:r w:rsidR="00DF3958">
        <w:rPr>
          <w:rFonts w:eastAsia="Calibri"/>
        </w:rPr>
        <w:t>merican College of Medical Genetics and Genomics</w:t>
      </w:r>
      <w:r w:rsidR="00DF3958" w:rsidRPr="00DF3958">
        <w:rPr>
          <w:rFonts w:eastAsia="Calibri"/>
        </w:rPr>
        <w:t xml:space="preserve"> (</w:t>
      </w:r>
      <w:r w:rsidR="00082C69">
        <w:rPr>
          <w:rFonts w:eastAsia="Calibri"/>
        </w:rPr>
        <w:t xml:space="preserve">see </w:t>
      </w:r>
      <w:r w:rsidR="00DF3958" w:rsidRPr="00DF3958">
        <w:rPr>
          <w:rFonts w:eastAsia="Calibri"/>
        </w:rPr>
        <w:t>PMID: 37310422</w:t>
      </w:r>
      <w:r w:rsidR="00082C69">
        <w:rPr>
          <w:rFonts w:eastAsia="Calibri"/>
        </w:rPr>
        <w:t xml:space="preserve"> position statement</w:t>
      </w:r>
      <w:r w:rsidR="00DF3958" w:rsidRPr="00DF3958">
        <w:rPr>
          <w:rFonts w:eastAsia="Calibri"/>
        </w:rPr>
        <w:t xml:space="preserve">). </w:t>
      </w:r>
      <w:r w:rsidR="00082C69">
        <w:rPr>
          <w:rFonts w:eastAsia="Calibri"/>
        </w:rPr>
        <w:t>Our new test will</w:t>
      </w:r>
      <w:r w:rsidR="00753FCB">
        <w:rPr>
          <w:rFonts w:eastAsia="Calibri"/>
        </w:rPr>
        <w:t xml:space="preserve"> </w:t>
      </w:r>
      <w:r w:rsidR="003F0E34">
        <w:rPr>
          <w:rFonts w:eastAsia="Calibri"/>
        </w:rPr>
        <w:t xml:space="preserve">analyze </w:t>
      </w:r>
      <w:r w:rsidR="00753FCB">
        <w:rPr>
          <w:rFonts w:eastAsia="Calibri"/>
        </w:rPr>
        <w:t xml:space="preserve">a total of 175 sequence variants in the </w:t>
      </w:r>
      <w:r w:rsidR="00753FCB" w:rsidRPr="00753FCB">
        <w:rPr>
          <w:rFonts w:eastAsia="Calibri"/>
          <w:i/>
        </w:rPr>
        <w:t>CFTR</w:t>
      </w:r>
      <w:r w:rsidR="00753FCB">
        <w:rPr>
          <w:rFonts w:eastAsia="Calibri"/>
        </w:rPr>
        <w:t xml:space="preserve"> gene</w:t>
      </w:r>
      <w:r w:rsidR="003F0E34">
        <w:rPr>
          <w:rFonts w:eastAsia="Calibri"/>
        </w:rPr>
        <w:t>,</w:t>
      </w:r>
      <w:r w:rsidR="00082C69">
        <w:rPr>
          <w:rFonts w:eastAsia="Calibri"/>
        </w:rPr>
        <w:t xml:space="preserve"> includ</w:t>
      </w:r>
      <w:r w:rsidR="003F0E34">
        <w:rPr>
          <w:rFonts w:eastAsia="Calibri"/>
        </w:rPr>
        <w:t>ing</w:t>
      </w:r>
      <w:r w:rsidR="00082C69">
        <w:rPr>
          <w:rFonts w:eastAsia="Calibri"/>
        </w:rPr>
        <w:t xml:space="preserve"> the minimum set</w:t>
      </w:r>
      <w:r>
        <w:rPr>
          <w:rFonts w:eastAsia="Calibri"/>
        </w:rPr>
        <w:t xml:space="preserve"> of 100 variants now</w:t>
      </w:r>
      <w:r w:rsidR="00082C69">
        <w:rPr>
          <w:rFonts w:eastAsia="Calibri"/>
        </w:rPr>
        <w:t xml:space="preserve"> recommended</w:t>
      </w:r>
      <w:r w:rsidR="00753FCB">
        <w:rPr>
          <w:rFonts w:eastAsia="Calibri"/>
        </w:rPr>
        <w:t xml:space="preserve">. </w:t>
      </w:r>
    </w:p>
    <w:p w14:paraId="0B4FCFE8" w14:textId="77777777" w:rsidR="006931EC" w:rsidRDefault="006931EC" w:rsidP="00A642F8">
      <w:pPr>
        <w:jc w:val="both"/>
        <w:rPr>
          <w:rFonts w:eastAsia="Calibri"/>
        </w:rPr>
      </w:pPr>
    </w:p>
    <w:p w14:paraId="29D305EE" w14:textId="16EF5978" w:rsidR="00A642F8" w:rsidRPr="00D85985" w:rsidRDefault="00890F73" w:rsidP="00A642F8">
      <w:pPr>
        <w:jc w:val="both"/>
      </w:pPr>
      <w:r>
        <w:rPr>
          <w:rFonts w:eastAsia="Calibri"/>
        </w:rPr>
        <w:t xml:space="preserve">This </w:t>
      </w:r>
      <w:r w:rsidR="00FF7CA2">
        <w:rPr>
          <w:rFonts w:eastAsia="Calibri"/>
        </w:rPr>
        <w:t>updated test for carrier screening or diagnosis of CF</w:t>
      </w:r>
      <w:r w:rsidR="00A642F8" w:rsidRPr="00D85985">
        <w:rPr>
          <w:rFonts w:eastAsia="Calibri"/>
        </w:rPr>
        <w:t xml:space="preserve"> </w:t>
      </w:r>
      <w:r w:rsidR="003F0E34">
        <w:rPr>
          <w:rFonts w:eastAsia="Calibri"/>
        </w:rPr>
        <w:t xml:space="preserve">will </w:t>
      </w:r>
      <w:r w:rsidR="00A642F8" w:rsidRPr="00D85985">
        <w:rPr>
          <w:rFonts w:eastAsia="Calibri"/>
        </w:rPr>
        <w:t xml:space="preserve">be ordered </w:t>
      </w:r>
      <w:r w:rsidR="00753FCB">
        <w:rPr>
          <w:rFonts w:eastAsia="Calibri"/>
        </w:rPr>
        <w:t xml:space="preserve">and reported </w:t>
      </w:r>
      <w:r w:rsidR="00A642F8" w:rsidRPr="00D85985">
        <w:rPr>
          <w:rFonts w:eastAsia="Calibri"/>
        </w:rPr>
        <w:t xml:space="preserve">in the same way as previous </w:t>
      </w:r>
      <w:r w:rsidR="00082C69">
        <w:rPr>
          <w:rFonts w:eastAsia="Calibri"/>
        </w:rPr>
        <w:t xml:space="preserve">cystic fibrosis testing by </w:t>
      </w:r>
      <w:r w:rsidR="000C6747">
        <w:rPr>
          <w:rFonts w:eastAsia="Calibri"/>
        </w:rPr>
        <w:t>NGS</w:t>
      </w:r>
      <w:r w:rsidR="00EB3BA2">
        <w:rPr>
          <w:rFonts w:eastAsia="Calibri"/>
        </w:rPr>
        <w:t xml:space="preserve">. </w:t>
      </w:r>
      <w:r w:rsidR="00753FCB">
        <w:rPr>
          <w:rFonts w:eastAsia="Calibri"/>
        </w:rPr>
        <w:t>Specimen collection details</w:t>
      </w:r>
      <w:r>
        <w:rPr>
          <w:rFonts w:eastAsia="Calibri"/>
        </w:rPr>
        <w:t xml:space="preserve"> </w:t>
      </w:r>
      <w:r w:rsidR="00753FCB">
        <w:rPr>
          <w:rFonts w:eastAsia="Calibri"/>
        </w:rPr>
        <w:t xml:space="preserve">are </w:t>
      </w:r>
      <w:r w:rsidR="00A642F8" w:rsidRPr="00D85985">
        <w:rPr>
          <w:rFonts w:eastAsia="Calibri"/>
        </w:rPr>
        <w:t>provided below</w:t>
      </w:r>
      <w:r w:rsidR="00753FCB">
        <w:rPr>
          <w:rFonts w:eastAsia="Calibri"/>
        </w:rPr>
        <w:t>:</w:t>
      </w:r>
    </w:p>
    <w:p w14:paraId="1F97456B" w14:textId="77777777" w:rsidR="00A642F8" w:rsidRPr="00D85985" w:rsidRDefault="00A642F8" w:rsidP="00A642F8">
      <w:pPr>
        <w:rPr>
          <w:rFonts w:eastAsia="Calibri"/>
        </w:rPr>
      </w:pPr>
    </w:p>
    <w:p w14:paraId="094ED811" w14:textId="130594DF" w:rsidR="00A642F8" w:rsidRPr="00D85985" w:rsidRDefault="00A642F8" w:rsidP="00A642F8">
      <w:pPr>
        <w:rPr>
          <w:rFonts w:eastAsia="Calibri"/>
          <w:b/>
        </w:rPr>
      </w:pPr>
    </w:p>
    <w:p w14:paraId="4A0714B6" w14:textId="223626FD" w:rsidR="00A642F8" w:rsidRPr="00D85985" w:rsidRDefault="00A642F8" w:rsidP="00A642F8">
      <w:pPr>
        <w:ind w:right="900"/>
        <w:rPr>
          <w:b/>
        </w:rPr>
      </w:pPr>
    </w:p>
    <w:p w14:paraId="0CB25E91" w14:textId="4B2B82C2" w:rsidR="00A642F8" w:rsidRPr="00D85985" w:rsidRDefault="00A36072" w:rsidP="00A642F8">
      <w:pPr>
        <w:pStyle w:val="ListParagraph"/>
        <w:numPr>
          <w:ilvl w:val="0"/>
          <w:numId w:val="2"/>
        </w:numPr>
        <w:ind w:right="900"/>
        <w:jc w:val="both"/>
      </w:pPr>
      <w:r>
        <w:t xml:space="preserve">Specimen </w:t>
      </w:r>
      <w:r w:rsidR="00A642F8" w:rsidRPr="00D85985">
        <w:t xml:space="preserve">Type: </w:t>
      </w:r>
      <w:r>
        <w:t>Whole b</w:t>
      </w:r>
      <w:r w:rsidR="00E976A9">
        <w:t>lood</w:t>
      </w:r>
      <w:r w:rsidR="00A642F8">
        <w:t xml:space="preserve"> </w:t>
      </w:r>
    </w:p>
    <w:p w14:paraId="31E288FD" w14:textId="7748141A" w:rsidR="00A642F8" w:rsidRPr="00D85985" w:rsidRDefault="00A642F8" w:rsidP="00E976A9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Collection tube: </w:t>
      </w:r>
      <w:r w:rsidR="003F0E34">
        <w:t xml:space="preserve">Lavender </w:t>
      </w:r>
      <w:r w:rsidR="00A36072">
        <w:t xml:space="preserve">top </w:t>
      </w:r>
      <w:r w:rsidRPr="00D85985">
        <w:t>EDTA</w:t>
      </w:r>
      <w:r w:rsidR="002E0C88">
        <w:t xml:space="preserve"> </w:t>
      </w:r>
      <w:r w:rsidR="00E976A9">
        <w:t>vacutainer</w:t>
      </w:r>
    </w:p>
    <w:p w14:paraId="5AAE211C" w14:textId="0C399DB5" w:rsidR="00A642F8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Volume: </w:t>
      </w:r>
      <w:r w:rsidR="00E976A9">
        <w:t>3 mL</w:t>
      </w:r>
      <w:r w:rsidR="00A36072">
        <w:t xml:space="preserve"> (minimum: 1</w:t>
      </w:r>
      <w:r w:rsidR="005631AF">
        <w:t xml:space="preserve"> </w:t>
      </w:r>
      <w:r w:rsidR="00A36072">
        <w:t>mL)</w:t>
      </w:r>
    </w:p>
    <w:p w14:paraId="715F4209" w14:textId="323C538B" w:rsidR="00A36072" w:rsidRDefault="00A642F8" w:rsidP="00A36072">
      <w:pPr>
        <w:pStyle w:val="ListParagraph"/>
        <w:numPr>
          <w:ilvl w:val="0"/>
          <w:numId w:val="2"/>
        </w:numPr>
        <w:ind w:right="900"/>
        <w:jc w:val="both"/>
      </w:pPr>
      <w:r>
        <w:t>S</w:t>
      </w:r>
      <w:r w:rsidRPr="00D85985">
        <w:t>torage</w:t>
      </w:r>
      <w:r w:rsidR="00753FCB">
        <w:t>/</w:t>
      </w:r>
      <w:r w:rsidR="00E976A9">
        <w:t>Stability</w:t>
      </w:r>
      <w:r w:rsidRPr="00D85985">
        <w:t xml:space="preserve">: </w:t>
      </w:r>
      <w:r w:rsidR="00E976A9" w:rsidRPr="00E976A9">
        <w:t>Refrigerated @ 4</w:t>
      </w:r>
      <w:r w:rsidR="00E976A9" w:rsidRPr="00E976A9">
        <w:rPr>
          <w:vertAlign w:val="superscript"/>
        </w:rPr>
        <w:t>o</w:t>
      </w:r>
      <w:r w:rsidR="00E976A9" w:rsidRPr="00E976A9">
        <w:t>C for 5 days</w:t>
      </w:r>
    </w:p>
    <w:p w14:paraId="4D0D2F0D" w14:textId="77777777" w:rsidR="00753FCB" w:rsidRPr="00D85985" w:rsidRDefault="00753FCB" w:rsidP="00753FCB">
      <w:pPr>
        <w:pStyle w:val="ListParagraph"/>
        <w:numPr>
          <w:ilvl w:val="0"/>
          <w:numId w:val="2"/>
        </w:numPr>
        <w:ind w:right="900"/>
        <w:jc w:val="both"/>
      </w:pPr>
      <w:r>
        <w:t xml:space="preserve">Transport: Refrigerated </w:t>
      </w:r>
    </w:p>
    <w:p w14:paraId="33486817" w14:textId="2338280A" w:rsidR="00A36072" w:rsidRDefault="003F0E34" w:rsidP="00A36072">
      <w:pPr>
        <w:pStyle w:val="ListParagraph"/>
        <w:numPr>
          <w:ilvl w:val="0"/>
          <w:numId w:val="2"/>
        </w:numPr>
        <w:ind w:right="900"/>
        <w:jc w:val="both"/>
      </w:pPr>
      <w:r>
        <w:t>Maximum t</w:t>
      </w:r>
      <w:r w:rsidR="00A36072">
        <w:t>urnaround</w:t>
      </w:r>
      <w:r>
        <w:t xml:space="preserve"> time</w:t>
      </w:r>
      <w:r w:rsidR="00A36072">
        <w:t>: 12 days</w:t>
      </w:r>
    </w:p>
    <w:p w14:paraId="238FA0E8" w14:textId="25245A11" w:rsidR="00A36072" w:rsidRDefault="00A36072" w:rsidP="00A36072">
      <w:pPr>
        <w:pStyle w:val="ListParagraph"/>
        <w:numPr>
          <w:ilvl w:val="0"/>
          <w:numId w:val="2"/>
        </w:numPr>
        <w:ind w:right="900"/>
        <w:jc w:val="both"/>
      </w:pPr>
      <w:r>
        <w:t>eD-H order code: LAB3390</w:t>
      </w:r>
    </w:p>
    <w:p w14:paraId="7E9FFAF0" w14:textId="77777777" w:rsidR="00A36072" w:rsidRDefault="00A36072" w:rsidP="00A36072">
      <w:pPr>
        <w:pStyle w:val="ListParagraph"/>
        <w:ind w:right="900"/>
        <w:jc w:val="both"/>
      </w:pPr>
    </w:p>
    <w:p w14:paraId="68AD998E" w14:textId="3F13A2DD" w:rsidR="00A642F8" w:rsidRPr="00A36072" w:rsidRDefault="00A36072" w:rsidP="00A36072">
      <w:pPr>
        <w:ind w:right="900"/>
        <w:jc w:val="center"/>
      </w:pPr>
      <w:r w:rsidRPr="00A36072">
        <w:rPr>
          <w:b/>
        </w:rPr>
        <w:t>For additional information, please contact the CGAT</w:t>
      </w:r>
      <w:r>
        <w:rPr>
          <w:b/>
        </w:rPr>
        <w:t>-Molecular</w:t>
      </w:r>
      <w:r w:rsidRPr="00A36072">
        <w:rPr>
          <w:b/>
        </w:rPr>
        <w:t xml:space="preserve"> lab 603-650-8257 or email CGAT_NGS_Group@hitchcock.org with questions or concerns.</w:t>
      </w:r>
    </w:p>
    <w:p w14:paraId="66E8D00C" w14:textId="77777777" w:rsidR="00A642F8" w:rsidRPr="00D85985" w:rsidRDefault="00A642F8" w:rsidP="00A642F8">
      <w:pPr>
        <w:ind w:right="900"/>
        <w:rPr>
          <w:sz w:val="22"/>
        </w:rPr>
      </w:pPr>
    </w:p>
    <w:p w14:paraId="0C82590B" w14:textId="77777777" w:rsidR="00A642F8" w:rsidRPr="00D85985" w:rsidRDefault="00A642F8" w:rsidP="00A642F8">
      <w:pPr>
        <w:ind w:right="900"/>
        <w:rPr>
          <w:sz w:val="22"/>
        </w:rPr>
      </w:pPr>
    </w:p>
    <w:p w14:paraId="7F9EB80F" w14:textId="652B1FF9" w:rsidR="00A642F8" w:rsidRDefault="00A642F8" w:rsidP="00A642F8">
      <w:pPr>
        <w:ind w:right="900"/>
        <w:rPr>
          <w:sz w:val="22"/>
        </w:rPr>
      </w:pPr>
    </w:p>
    <w:p w14:paraId="427671A4" w14:textId="54F286C8" w:rsidR="00890F73" w:rsidRDefault="00890F73" w:rsidP="00A642F8">
      <w:pPr>
        <w:ind w:right="900"/>
        <w:rPr>
          <w:sz w:val="22"/>
        </w:rPr>
      </w:pPr>
    </w:p>
    <w:p w14:paraId="77297733" w14:textId="77777777" w:rsidR="00890F73" w:rsidRPr="00D85985" w:rsidRDefault="00890F73" w:rsidP="00A642F8">
      <w:pPr>
        <w:ind w:right="900"/>
        <w:rPr>
          <w:sz w:val="22"/>
        </w:rPr>
      </w:pPr>
    </w:p>
    <w:p w14:paraId="07081914" w14:textId="77777777" w:rsidR="00A642F8" w:rsidRPr="00D85985" w:rsidRDefault="00A642F8" w:rsidP="00A642F8">
      <w:pPr>
        <w:ind w:right="900"/>
        <w:rPr>
          <w:sz w:val="22"/>
        </w:rPr>
      </w:pPr>
    </w:p>
    <w:p w14:paraId="5CB6D108" w14:textId="12828B75" w:rsidR="00A642F8" w:rsidRDefault="00A642F8" w:rsidP="00A642F8">
      <w:pPr>
        <w:ind w:right="900"/>
        <w:rPr>
          <w:sz w:val="22"/>
        </w:rPr>
      </w:pPr>
    </w:p>
    <w:p w14:paraId="352CCF49" w14:textId="1318FDD0" w:rsidR="00A36072" w:rsidRDefault="00A36072" w:rsidP="00A642F8">
      <w:pPr>
        <w:ind w:right="900"/>
        <w:rPr>
          <w:sz w:val="22"/>
        </w:rPr>
      </w:pPr>
    </w:p>
    <w:p w14:paraId="40CDC351" w14:textId="30CAE174" w:rsidR="00A36072" w:rsidRDefault="00A36072" w:rsidP="00A642F8">
      <w:pPr>
        <w:ind w:right="900"/>
        <w:rPr>
          <w:sz w:val="22"/>
        </w:rPr>
      </w:pPr>
    </w:p>
    <w:p w14:paraId="7237EF9C" w14:textId="66F03705" w:rsidR="00A36072" w:rsidRDefault="00A36072" w:rsidP="00A642F8">
      <w:pPr>
        <w:ind w:right="900"/>
        <w:rPr>
          <w:sz w:val="22"/>
        </w:rPr>
      </w:pPr>
    </w:p>
    <w:p w14:paraId="287BA4B1" w14:textId="2A69E707" w:rsidR="00A36072" w:rsidRDefault="00A36072" w:rsidP="00A642F8">
      <w:pPr>
        <w:ind w:right="900"/>
        <w:rPr>
          <w:sz w:val="22"/>
        </w:rPr>
      </w:pPr>
    </w:p>
    <w:p w14:paraId="3BD0D162" w14:textId="54FD6E46" w:rsidR="00A36072" w:rsidRDefault="00A36072" w:rsidP="00A642F8">
      <w:pPr>
        <w:ind w:right="900"/>
        <w:rPr>
          <w:sz w:val="22"/>
        </w:rPr>
      </w:pPr>
    </w:p>
    <w:p w14:paraId="197C4CD2" w14:textId="509BE283" w:rsidR="00A36072" w:rsidRDefault="00A36072" w:rsidP="00A642F8">
      <w:pPr>
        <w:ind w:right="900"/>
        <w:rPr>
          <w:sz w:val="22"/>
        </w:rPr>
      </w:pPr>
    </w:p>
    <w:p w14:paraId="074DADB6" w14:textId="4A0DC4BB" w:rsidR="00A36072" w:rsidRDefault="00A36072" w:rsidP="00A642F8">
      <w:pPr>
        <w:ind w:right="900"/>
        <w:rPr>
          <w:sz w:val="22"/>
        </w:rPr>
      </w:pPr>
    </w:p>
    <w:p w14:paraId="0D411AD2" w14:textId="15AE9873" w:rsidR="00A36072" w:rsidRDefault="00A36072" w:rsidP="00A642F8">
      <w:pPr>
        <w:ind w:right="900"/>
        <w:rPr>
          <w:sz w:val="22"/>
        </w:rPr>
      </w:pPr>
    </w:p>
    <w:p w14:paraId="2520AE25" w14:textId="75BECCA9" w:rsidR="00991DEB" w:rsidRPr="00D85985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RPr="00D85985" w:rsidSect="004530EB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29FDE" w14:textId="77777777" w:rsidR="00B2193A" w:rsidRDefault="00B2193A">
      <w:r>
        <w:separator/>
      </w:r>
    </w:p>
  </w:endnote>
  <w:endnote w:type="continuationSeparator" w:id="0">
    <w:p w14:paraId="1BBF4B1F" w14:textId="77777777" w:rsidR="00B2193A" w:rsidRDefault="00B2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8C12611-32A7-45B0-A748-B82473C2C913}"/>
    <w:embedBold r:id="rId2" w:fontKey="{C0E6023E-369C-40FC-85FA-A107E6CFFAA3}"/>
    <w:embedItalic r:id="rId3" w:fontKey="{9BFBD512-C5DB-4DC2-8884-2E7E879590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6C9CD" w14:textId="77777777" w:rsidR="00B2193A" w:rsidRDefault="00B2193A">
      <w:r>
        <w:separator/>
      </w:r>
    </w:p>
  </w:footnote>
  <w:footnote w:type="continuationSeparator" w:id="0">
    <w:p w14:paraId="334F5CF3" w14:textId="77777777" w:rsidR="00B2193A" w:rsidRDefault="00B2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1A57"/>
    <w:rsid w:val="00007432"/>
    <w:rsid w:val="00011A4C"/>
    <w:rsid w:val="000232E8"/>
    <w:rsid w:val="00036876"/>
    <w:rsid w:val="00040F22"/>
    <w:rsid w:val="00064FDE"/>
    <w:rsid w:val="00082C69"/>
    <w:rsid w:val="00084704"/>
    <w:rsid w:val="00094592"/>
    <w:rsid w:val="000C6747"/>
    <w:rsid w:val="000F355B"/>
    <w:rsid w:val="00107DBC"/>
    <w:rsid w:val="0013795B"/>
    <w:rsid w:val="00142BD8"/>
    <w:rsid w:val="001604B6"/>
    <w:rsid w:val="001656A4"/>
    <w:rsid w:val="00187D6E"/>
    <w:rsid w:val="0019423C"/>
    <w:rsid w:val="001979A1"/>
    <w:rsid w:val="001A7DCC"/>
    <w:rsid w:val="001B1DF3"/>
    <w:rsid w:val="001B562B"/>
    <w:rsid w:val="001B64E6"/>
    <w:rsid w:val="001F2B06"/>
    <w:rsid w:val="002017EA"/>
    <w:rsid w:val="00215616"/>
    <w:rsid w:val="00240055"/>
    <w:rsid w:val="00243AA1"/>
    <w:rsid w:val="00244951"/>
    <w:rsid w:val="00252539"/>
    <w:rsid w:val="002566AD"/>
    <w:rsid w:val="002A3B3F"/>
    <w:rsid w:val="002B7792"/>
    <w:rsid w:val="002D658D"/>
    <w:rsid w:val="002E0C88"/>
    <w:rsid w:val="002E4271"/>
    <w:rsid w:val="002F2C87"/>
    <w:rsid w:val="00316FAE"/>
    <w:rsid w:val="00330888"/>
    <w:rsid w:val="00353F03"/>
    <w:rsid w:val="00375AE7"/>
    <w:rsid w:val="003831BA"/>
    <w:rsid w:val="00393B65"/>
    <w:rsid w:val="003A1BAB"/>
    <w:rsid w:val="003C102F"/>
    <w:rsid w:val="003C587E"/>
    <w:rsid w:val="003E03AB"/>
    <w:rsid w:val="003E573E"/>
    <w:rsid w:val="003F0E34"/>
    <w:rsid w:val="003F5F4F"/>
    <w:rsid w:val="00425049"/>
    <w:rsid w:val="00437772"/>
    <w:rsid w:val="00442490"/>
    <w:rsid w:val="004530EB"/>
    <w:rsid w:val="00460153"/>
    <w:rsid w:val="00476A7A"/>
    <w:rsid w:val="004863A9"/>
    <w:rsid w:val="004A2F8F"/>
    <w:rsid w:val="004E1A02"/>
    <w:rsid w:val="005001ED"/>
    <w:rsid w:val="005023F2"/>
    <w:rsid w:val="00511959"/>
    <w:rsid w:val="00531357"/>
    <w:rsid w:val="00531BF8"/>
    <w:rsid w:val="00544128"/>
    <w:rsid w:val="00561CF7"/>
    <w:rsid w:val="005631AF"/>
    <w:rsid w:val="005A1FFE"/>
    <w:rsid w:val="005A604E"/>
    <w:rsid w:val="005C5C49"/>
    <w:rsid w:val="005E39DB"/>
    <w:rsid w:val="005F5DE0"/>
    <w:rsid w:val="00616F93"/>
    <w:rsid w:val="006468FD"/>
    <w:rsid w:val="00647914"/>
    <w:rsid w:val="006514D4"/>
    <w:rsid w:val="00683AF9"/>
    <w:rsid w:val="00686D4F"/>
    <w:rsid w:val="006931EC"/>
    <w:rsid w:val="006951FE"/>
    <w:rsid w:val="006A05E0"/>
    <w:rsid w:val="006B1DF1"/>
    <w:rsid w:val="006C0036"/>
    <w:rsid w:val="006C441A"/>
    <w:rsid w:val="006C4FB0"/>
    <w:rsid w:val="006D45BA"/>
    <w:rsid w:val="006E1377"/>
    <w:rsid w:val="007065DB"/>
    <w:rsid w:val="00753FCB"/>
    <w:rsid w:val="00765A72"/>
    <w:rsid w:val="00780451"/>
    <w:rsid w:val="00784879"/>
    <w:rsid w:val="007908A3"/>
    <w:rsid w:val="00792460"/>
    <w:rsid w:val="007A2D15"/>
    <w:rsid w:val="008140A0"/>
    <w:rsid w:val="0088413E"/>
    <w:rsid w:val="00890F73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200E"/>
    <w:rsid w:val="00991DEB"/>
    <w:rsid w:val="009A2EF4"/>
    <w:rsid w:val="009E4EB2"/>
    <w:rsid w:val="00A061F5"/>
    <w:rsid w:val="00A21B12"/>
    <w:rsid w:val="00A241C5"/>
    <w:rsid w:val="00A35F40"/>
    <w:rsid w:val="00A36072"/>
    <w:rsid w:val="00A462CF"/>
    <w:rsid w:val="00A54067"/>
    <w:rsid w:val="00A6100F"/>
    <w:rsid w:val="00A642F8"/>
    <w:rsid w:val="00A71416"/>
    <w:rsid w:val="00AB1F55"/>
    <w:rsid w:val="00AB7333"/>
    <w:rsid w:val="00AC3E86"/>
    <w:rsid w:val="00AC76FF"/>
    <w:rsid w:val="00AD1174"/>
    <w:rsid w:val="00AD5808"/>
    <w:rsid w:val="00AF750B"/>
    <w:rsid w:val="00B04F3C"/>
    <w:rsid w:val="00B2181C"/>
    <w:rsid w:val="00B2193A"/>
    <w:rsid w:val="00B24ABF"/>
    <w:rsid w:val="00B35983"/>
    <w:rsid w:val="00B56BE5"/>
    <w:rsid w:val="00B622D0"/>
    <w:rsid w:val="00B7412B"/>
    <w:rsid w:val="00C14CF3"/>
    <w:rsid w:val="00C52B59"/>
    <w:rsid w:val="00C80E87"/>
    <w:rsid w:val="00C83214"/>
    <w:rsid w:val="00CA3D80"/>
    <w:rsid w:val="00CA5218"/>
    <w:rsid w:val="00CB2A4B"/>
    <w:rsid w:val="00CB7EE9"/>
    <w:rsid w:val="00CD7CA1"/>
    <w:rsid w:val="00D110C0"/>
    <w:rsid w:val="00D16B93"/>
    <w:rsid w:val="00D217C4"/>
    <w:rsid w:val="00D27125"/>
    <w:rsid w:val="00D272D9"/>
    <w:rsid w:val="00D85985"/>
    <w:rsid w:val="00D85F22"/>
    <w:rsid w:val="00DA207C"/>
    <w:rsid w:val="00DB3AB4"/>
    <w:rsid w:val="00DD5E9D"/>
    <w:rsid w:val="00DE26CE"/>
    <w:rsid w:val="00DF0982"/>
    <w:rsid w:val="00DF3958"/>
    <w:rsid w:val="00E265F6"/>
    <w:rsid w:val="00E642EA"/>
    <w:rsid w:val="00E80E49"/>
    <w:rsid w:val="00E81988"/>
    <w:rsid w:val="00E83583"/>
    <w:rsid w:val="00E90DC8"/>
    <w:rsid w:val="00E96DEC"/>
    <w:rsid w:val="00E976A9"/>
    <w:rsid w:val="00EA7D55"/>
    <w:rsid w:val="00EB3BA2"/>
    <w:rsid w:val="00ED379A"/>
    <w:rsid w:val="00ED7287"/>
    <w:rsid w:val="00EF6FC4"/>
    <w:rsid w:val="00EF72A8"/>
    <w:rsid w:val="00F05A80"/>
    <w:rsid w:val="00F3083B"/>
    <w:rsid w:val="00F4221E"/>
    <w:rsid w:val="00F533F1"/>
    <w:rsid w:val="00F7358E"/>
    <w:rsid w:val="00F832FF"/>
    <w:rsid w:val="00F854F1"/>
    <w:rsid w:val="00F90027"/>
    <w:rsid w:val="00FB6A43"/>
    <w:rsid w:val="00FC72EE"/>
    <w:rsid w:val="00FF7C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6</cp:revision>
  <cp:lastPrinted>2021-05-27T16:36:00Z</cp:lastPrinted>
  <dcterms:created xsi:type="dcterms:W3CDTF">2023-11-01T11:27:00Z</dcterms:created>
  <dcterms:modified xsi:type="dcterms:W3CDTF">2023-11-01T15:53:00Z</dcterms:modified>
</cp:coreProperties>
</file>