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Pr="004D2FA8" w:rsidRDefault="003A1BAB" w:rsidP="00316FAE">
      <w:pPr>
        <w:rPr>
          <w:rFonts w:ascii="Arial" w:eastAsia="Calibri" w:hAnsi="Arial" w:cs="Arial"/>
          <w:b/>
        </w:rPr>
      </w:pPr>
    </w:p>
    <w:p w14:paraId="2C9C667C" w14:textId="3132056F" w:rsidR="003A1BAB" w:rsidRPr="004D2FA8" w:rsidRDefault="003A1BAB" w:rsidP="00316FAE">
      <w:pPr>
        <w:rPr>
          <w:rFonts w:ascii="Arial" w:eastAsia="Calibri" w:hAnsi="Arial" w:cs="Arial"/>
          <w:b/>
        </w:rPr>
      </w:pPr>
    </w:p>
    <w:p w14:paraId="4212E984" w14:textId="77777777" w:rsidR="00CC384C" w:rsidRPr="000140C4" w:rsidRDefault="00CC384C" w:rsidP="00CC384C">
      <w:pPr>
        <w:rPr>
          <w:rFonts w:ascii="Arial" w:eastAsia="Calibri" w:hAnsi="Arial" w:cs="Arial"/>
        </w:rPr>
      </w:pPr>
      <w:r w:rsidRPr="004D2FA8">
        <w:rPr>
          <w:rFonts w:ascii="Arial" w:eastAsia="Calibri" w:hAnsi="Arial" w:cs="Arial"/>
          <w:b/>
        </w:rPr>
        <w:t xml:space="preserve">To: </w:t>
      </w:r>
      <w:r>
        <w:rPr>
          <w:rFonts w:ascii="Arial" w:eastAsia="Calibri" w:hAnsi="Arial" w:cs="Arial"/>
        </w:rPr>
        <w:t>Dartmouth Health Providers</w:t>
      </w:r>
    </w:p>
    <w:p w14:paraId="6A95375B" w14:textId="77777777" w:rsidR="00CC384C" w:rsidRPr="004D2FA8" w:rsidRDefault="00CC384C" w:rsidP="00CC384C">
      <w:pPr>
        <w:rPr>
          <w:rFonts w:ascii="Arial" w:eastAsia="Calibri" w:hAnsi="Arial" w:cs="Arial"/>
          <w:b/>
        </w:rPr>
      </w:pPr>
    </w:p>
    <w:p w14:paraId="7979860E" w14:textId="77777777" w:rsidR="00CC384C" w:rsidRPr="000140C4" w:rsidRDefault="00CC384C" w:rsidP="00CC384C">
      <w:pPr>
        <w:rPr>
          <w:rFonts w:ascii="Arial" w:eastAsia="Calibri" w:hAnsi="Arial" w:cs="Arial"/>
        </w:rPr>
      </w:pPr>
      <w:r w:rsidRPr="004D2FA8">
        <w:rPr>
          <w:rFonts w:ascii="Arial" w:eastAsia="Calibri" w:hAnsi="Arial" w:cs="Arial"/>
          <w:b/>
        </w:rPr>
        <w:t>From:</w:t>
      </w:r>
      <w:r>
        <w:rPr>
          <w:rFonts w:ascii="Arial" w:eastAsia="Calibri" w:hAnsi="Arial" w:cs="Arial"/>
          <w:b/>
        </w:rPr>
        <w:t xml:space="preserve"> </w:t>
      </w:r>
      <w:r w:rsidRPr="000140C4">
        <w:rPr>
          <w:rFonts w:ascii="Arial" w:eastAsia="Calibri" w:hAnsi="Arial" w:cs="Arial"/>
        </w:rPr>
        <w:t>K. Aaron Geno, PhD, Assistant Director for Clinical Chemistry, DHMC</w:t>
      </w:r>
    </w:p>
    <w:p w14:paraId="4618CBC9" w14:textId="77777777" w:rsidR="00CC384C" w:rsidRPr="004D2FA8" w:rsidRDefault="00CC384C" w:rsidP="00CC384C">
      <w:pPr>
        <w:rPr>
          <w:rFonts w:ascii="Arial" w:eastAsia="Calibri" w:hAnsi="Arial" w:cs="Arial"/>
        </w:rPr>
      </w:pPr>
      <w:r w:rsidRPr="004D2FA8">
        <w:rPr>
          <w:rFonts w:ascii="Arial" w:eastAsia="Calibri" w:hAnsi="Arial" w:cs="Arial"/>
        </w:rPr>
        <w:t xml:space="preserve"> </w:t>
      </w:r>
      <w:r w:rsidRPr="004D2FA8">
        <w:rPr>
          <w:rFonts w:ascii="Arial" w:eastAsia="Calibri" w:hAnsi="Arial" w:cs="Arial"/>
        </w:rPr>
        <w:tab/>
      </w:r>
    </w:p>
    <w:p w14:paraId="404EABDF" w14:textId="77777777" w:rsidR="00CC384C" w:rsidRPr="004D2FA8" w:rsidRDefault="00CC384C" w:rsidP="00CC384C">
      <w:pPr>
        <w:rPr>
          <w:rFonts w:ascii="Arial" w:eastAsia="Calibri" w:hAnsi="Arial" w:cs="Arial"/>
          <w:b/>
        </w:rPr>
      </w:pPr>
      <w:r w:rsidRPr="004D2FA8">
        <w:rPr>
          <w:rFonts w:ascii="Arial" w:eastAsia="Calibri" w:hAnsi="Arial" w:cs="Arial"/>
          <w:b/>
        </w:rPr>
        <w:t>Date:</w:t>
      </w:r>
      <w:r>
        <w:rPr>
          <w:rFonts w:ascii="Arial" w:eastAsia="Calibri" w:hAnsi="Arial" w:cs="Arial"/>
          <w:b/>
        </w:rPr>
        <w:t xml:space="preserve"> </w:t>
      </w:r>
      <w:r w:rsidRPr="000140C4">
        <w:rPr>
          <w:rFonts w:ascii="Arial" w:eastAsia="Calibri" w:hAnsi="Arial" w:cs="Arial"/>
        </w:rPr>
        <w:t>January 22, 2024</w:t>
      </w:r>
    </w:p>
    <w:p w14:paraId="2524594A" w14:textId="77777777" w:rsidR="00CC384C" w:rsidRPr="004D2FA8" w:rsidRDefault="00CC384C" w:rsidP="00CC384C">
      <w:pPr>
        <w:rPr>
          <w:rFonts w:ascii="Arial" w:eastAsia="Calibri" w:hAnsi="Arial" w:cs="Arial"/>
        </w:rPr>
      </w:pPr>
      <w:r w:rsidRPr="004D2FA8">
        <w:rPr>
          <w:rFonts w:ascii="Arial" w:eastAsia="Calibri" w:hAnsi="Arial" w:cs="Arial"/>
        </w:rPr>
        <w:t xml:space="preserve"> </w:t>
      </w:r>
    </w:p>
    <w:p w14:paraId="7E822619" w14:textId="77777777" w:rsidR="00CC384C" w:rsidRPr="004D2FA8" w:rsidRDefault="00CC384C" w:rsidP="00CC384C">
      <w:pPr>
        <w:rPr>
          <w:rFonts w:ascii="Arial" w:eastAsia="Calibri" w:hAnsi="Arial" w:cs="Arial"/>
        </w:rPr>
      </w:pPr>
      <w:r w:rsidRPr="004D2FA8">
        <w:rPr>
          <w:rFonts w:ascii="Arial" w:eastAsia="Calibri" w:hAnsi="Arial" w:cs="Arial"/>
          <w:b/>
        </w:rPr>
        <w:t>RE:</w:t>
      </w:r>
      <w:r w:rsidRPr="004D2FA8">
        <w:rPr>
          <w:rFonts w:ascii="Arial" w:eastAsia="Calibri" w:hAnsi="Arial" w:cs="Arial"/>
        </w:rPr>
        <w:t xml:space="preserve">  </w:t>
      </w:r>
      <w:r>
        <w:rPr>
          <w:rFonts w:ascii="Arial" w:eastAsia="Calibri" w:hAnsi="Arial" w:cs="Arial"/>
        </w:rPr>
        <w:t>Hemoglobin A1c Corrections</w:t>
      </w:r>
    </w:p>
    <w:p w14:paraId="61FC9274" w14:textId="77777777" w:rsidR="00CC384C" w:rsidRPr="004D2FA8" w:rsidRDefault="00CC384C" w:rsidP="00CC384C">
      <w:pPr>
        <w:rPr>
          <w:rFonts w:ascii="Arial" w:eastAsia="Calibri" w:hAnsi="Arial" w:cs="Arial"/>
        </w:rPr>
      </w:pPr>
    </w:p>
    <w:p w14:paraId="318B5245" w14:textId="77777777" w:rsidR="00CC384C" w:rsidRDefault="00CC384C" w:rsidP="00CC384C">
      <w:pPr>
        <w:rPr>
          <w:rFonts w:ascii="Arial" w:eastAsia="Calibri" w:hAnsi="Arial" w:cs="Arial"/>
        </w:rPr>
      </w:pPr>
      <w:r>
        <w:rPr>
          <w:rFonts w:ascii="Arial" w:eastAsia="Calibri" w:hAnsi="Arial" w:cs="Arial"/>
          <w:b/>
        </w:rPr>
        <w:t>Situation</w:t>
      </w:r>
    </w:p>
    <w:p w14:paraId="48DFEAA5" w14:textId="77777777" w:rsidR="00CC384C" w:rsidRDefault="00CC384C" w:rsidP="00CC384C">
      <w:pPr>
        <w:rPr>
          <w:rFonts w:ascii="Arial" w:eastAsia="Calibri" w:hAnsi="Arial" w:cs="Arial"/>
        </w:rPr>
      </w:pPr>
      <w:r>
        <w:rPr>
          <w:rFonts w:ascii="Arial" w:eastAsia="Calibri" w:hAnsi="Arial" w:cs="Arial"/>
        </w:rPr>
        <w:t>An equipment issue resulted in artificially high hemoglobin A1c results for some patients from January 11-16, 2024. We have repeated testing on the potentially affected samples, corrections were made as necessary, and providers for the impacted patients have been notified.</w:t>
      </w:r>
    </w:p>
    <w:p w14:paraId="5139A404" w14:textId="77777777" w:rsidR="00CC384C" w:rsidRDefault="00CC384C" w:rsidP="00CC384C">
      <w:pPr>
        <w:rPr>
          <w:rFonts w:ascii="Arial" w:eastAsia="Calibri" w:hAnsi="Arial" w:cs="Arial"/>
        </w:rPr>
      </w:pPr>
    </w:p>
    <w:p w14:paraId="2B5612C2" w14:textId="77777777" w:rsidR="00CC384C" w:rsidRDefault="00CC384C" w:rsidP="00CC384C">
      <w:pPr>
        <w:rPr>
          <w:rFonts w:ascii="Arial" w:eastAsia="Calibri" w:hAnsi="Arial" w:cs="Arial"/>
          <w:b/>
        </w:rPr>
      </w:pPr>
      <w:r>
        <w:rPr>
          <w:rFonts w:ascii="Arial" w:eastAsia="Calibri" w:hAnsi="Arial" w:cs="Arial"/>
          <w:b/>
        </w:rPr>
        <w:t>Background</w:t>
      </w:r>
    </w:p>
    <w:p w14:paraId="201A6622" w14:textId="77777777" w:rsidR="00CC384C" w:rsidRDefault="00CC384C" w:rsidP="00CC384C">
      <w:pPr>
        <w:rPr>
          <w:rFonts w:ascii="Arial" w:eastAsia="Calibri" w:hAnsi="Arial" w:cs="Arial"/>
        </w:rPr>
      </w:pPr>
      <w:r>
        <w:rPr>
          <w:rFonts w:ascii="Arial" w:eastAsia="Calibri" w:hAnsi="Arial" w:cs="Arial"/>
        </w:rPr>
        <w:t>Last week, a provider inquiry on a suspicious A1c result prompted an investigation. Repeat testing of the specimen (as well as a new specimen) revealed the previous result was erroneously high. The lab retested other specimens and identified one analyzer that was intermittently reporting artificially high results. The laboratory ceased testing on this analyzer immediately until service could be performed.</w:t>
      </w:r>
    </w:p>
    <w:p w14:paraId="2FCCEF09" w14:textId="77777777" w:rsidR="00CC384C" w:rsidRDefault="00CC384C" w:rsidP="00CC384C">
      <w:pPr>
        <w:rPr>
          <w:rFonts w:ascii="Arial" w:eastAsia="Calibri" w:hAnsi="Arial" w:cs="Arial"/>
        </w:rPr>
      </w:pPr>
    </w:p>
    <w:p w14:paraId="63FAE716" w14:textId="77777777" w:rsidR="00CC384C" w:rsidRDefault="00CC384C" w:rsidP="00CC384C">
      <w:pPr>
        <w:rPr>
          <w:rFonts w:ascii="Arial" w:eastAsia="Calibri" w:hAnsi="Arial" w:cs="Arial"/>
          <w:b/>
        </w:rPr>
      </w:pPr>
      <w:r w:rsidRPr="000140C4">
        <w:rPr>
          <w:rFonts w:ascii="Arial" w:eastAsia="Calibri" w:hAnsi="Arial" w:cs="Arial"/>
          <w:b/>
        </w:rPr>
        <w:t>Assessment</w:t>
      </w:r>
    </w:p>
    <w:p w14:paraId="2B802763" w14:textId="77777777" w:rsidR="00CC384C" w:rsidRDefault="00CC384C" w:rsidP="00CC384C">
      <w:pPr>
        <w:rPr>
          <w:rFonts w:ascii="Arial" w:eastAsia="Calibri" w:hAnsi="Arial" w:cs="Arial"/>
        </w:rPr>
      </w:pPr>
      <w:r>
        <w:rPr>
          <w:rFonts w:ascii="Arial" w:eastAsia="Calibri" w:hAnsi="Arial" w:cs="Arial"/>
        </w:rPr>
        <w:t xml:space="preserve">Review of quality indicator data suggested that issue affecting the results began January 11. Not all patient values were affected, but those that were had artificially high values. The laboratory repeated all </w:t>
      </w:r>
      <w:bookmarkStart w:id="0" w:name="_GoBack"/>
      <w:r>
        <w:rPr>
          <w:rFonts w:ascii="Arial" w:eastAsia="Calibri" w:hAnsi="Arial" w:cs="Arial"/>
        </w:rPr>
        <w:t xml:space="preserve">A1c </w:t>
      </w:r>
      <w:bookmarkEnd w:id="0"/>
      <w:r>
        <w:rPr>
          <w:rFonts w:ascii="Arial" w:eastAsia="Calibri" w:hAnsi="Arial" w:cs="Arial"/>
        </w:rPr>
        <w:t>testing from this instrument for which remaining sample was available, corrected results, and contacted providers via eDH message for DH providers and other appropriate means for DH affiliates and external providers whose lab work is performed at DHMC in Lebanon. Providers of potentially impacted patients whose samples could not be repeated have also been notified.</w:t>
      </w:r>
    </w:p>
    <w:p w14:paraId="6E73C61F" w14:textId="77777777" w:rsidR="00CC384C" w:rsidRDefault="00CC384C" w:rsidP="00CC384C">
      <w:pPr>
        <w:rPr>
          <w:rFonts w:ascii="Arial" w:eastAsia="Calibri" w:hAnsi="Arial" w:cs="Arial"/>
        </w:rPr>
      </w:pPr>
    </w:p>
    <w:p w14:paraId="6A848633" w14:textId="77777777" w:rsidR="00CC384C" w:rsidRPr="000140C4" w:rsidRDefault="00CC384C" w:rsidP="00CC384C">
      <w:pPr>
        <w:rPr>
          <w:rFonts w:ascii="Arial" w:eastAsia="Calibri" w:hAnsi="Arial" w:cs="Arial"/>
          <w:b/>
        </w:rPr>
      </w:pPr>
      <w:r w:rsidRPr="000140C4">
        <w:rPr>
          <w:rFonts w:ascii="Arial" w:eastAsia="Calibri" w:hAnsi="Arial" w:cs="Arial"/>
          <w:b/>
        </w:rPr>
        <w:t>Recommendation</w:t>
      </w:r>
      <w:r>
        <w:rPr>
          <w:rFonts w:ascii="Arial" w:eastAsia="Calibri" w:hAnsi="Arial" w:cs="Arial"/>
          <w:b/>
        </w:rPr>
        <w:t>s</w:t>
      </w:r>
    </w:p>
    <w:p w14:paraId="791D44F1" w14:textId="77777777" w:rsidR="00CC384C" w:rsidRDefault="00CC384C" w:rsidP="00CC384C">
      <w:pPr>
        <w:rPr>
          <w:rFonts w:ascii="Arial" w:eastAsia="Calibri" w:hAnsi="Arial" w:cs="Arial"/>
        </w:rPr>
      </w:pPr>
      <w:r>
        <w:rPr>
          <w:rFonts w:ascii="Arial" w:eastAsia="Calibri" w:hAnsi="Arial" w:cs="Arial"/>
        </w:rPr>
        <w:t xml:space="preserve">Dartmouth Health providers should review eDH inbox messages and notifications for corrected results for their patients. </w:t>
      </w:r>
    </w:p>
    <w:p w14:paraId="72EAB966" w14:textId="77777777" w:rsidR="00CC384C" w:rsidRDefault="00CC384C" w:rsidP="00CC384C">
      <w:pPr>
        <w:rPr>
          <w:rFonts w:ascii="Arial" w:eastAsia="Calibri" w:hAnsi="Arial" w:cs="Arial"/>
        </w:rPr>
      </w:pPr>
    </w:p>
    <w:p w14:paraId="31D774F8" w14:textId="77777777" w:rsidR="00CC384C" w:rsidRDefault="00CC384C" w:rsidP="00CC384C">
      <w:pPr>
        <w:rPr>
          <w:rFonts w:ascii="Arial" w:eastAsia="Calibri" w:hAnsi="Arial" w:cs="Arial"/>
        </w:rPr>
      </w:pPr>
      <w:r>
        <w:rPr>
          <w:rFonts w:ascii="Arial" w:eastAsia="Calibri" w:hAnsi="Arial" w:cs="Arial"/>
        </w:rPr>
        <w:t>As reflected in the interpretive comments for A1c testing, when A1c is used to screen for diabetes mellitus, American Diabetes Association guidelines require two A1c measurements of 6.5% or greater be observed on different samples in order to establish a diagnosis of diabetes mellitus.</w:t>
      </w:r>
    </w:p>
    <w:p w14:paraId="31AF0BC3" w14:textId="77777777" w:rsidR="00CC384C" w:rsidRDefault="00CC384C" w:rsidP="00CC384C">
      <w:pPr>
        <w:rPr>
          <w:rFonts w:ascii="Arial" w:eastAsia="Calibri" w:hAnsi="Arial" w:cs="Arial"/>
        </w:rPr>
      </w:pPr>
    </w:p>
    <w:p w14:paraId="2362FE20" w14:textId="77777777" w:rsidR="00CC384C" w:rsidRPr="004D2FA8" w:rsidRDefault="00CC384C" w:rsidP="00CC384C">
      <w:pPr>
        <w:rPr>
          <w:rFonts w:ascii="Arial" w:eastAsia="Calibri" w:hAnsi="Arial" w:cs="Arial"/>
        </w:rPr>
      </w:pPr>
      <w:r>
        <w:rPr>
          <w:rFonts w:ascii="Arial" w:eastAsia="Calibri" w:hAnsi="Arial" w:cs="Arial"/>
        </w:rPr>
        <w:t>Contact the laboratory whenever suspicious results are received. We have many systems to help us identify analytical issues, but sporadic issues such as this one are hardest to detect. Provider inquiries are invaluable in identifying such issues.</w:t>
      </w:r>
    </w:p>
    <w:p w14:paraId="27BBD3A3" w14:textId="77777777" w:rsidR="00CC384C" w:rsidRPr="004D2FA8" w:rsidRDefault="00CC384C" w:rsidP="00CC384C">
      <w:pPr>
        <w:ind w:right="900"/>
        <w:rPr>
          <w:rFonts w:ascii="Arial" w:hAnsi="Arial" w:cs="Arial"/>
          <w:sz w:val="22"/>
        </w:rPr>
      </w:pPr>
    </w:p>
    <w:p w14:paraId="6BB2EF07" w14:textId="77777777" w:rsidR="00CC384C" w:rsidRDefault="00CC384C" w:rsidP="00CC384C">
      <w:pPr>
        <w:ind w:right="900"/>
        <w:rPr>
          <w:rFonts w:ascii="Arial" w:hAnsi="Arial" w:cs="Arial"/>
          <w:b/>
        </w:rPr>
      </w:pPr>
      <w:r w:rsidRPr="004D2FA8">
        <w:rPr>
          <w:rFonts w:ascii="Arial" w:hAnsi="Arial" w:cs="Arial"/>
          <w:b/>
        </w:rPr>
        <w:t>For questions or additional information, please contact:</w:t>
      </w:r>
    </w:p>
    <w:p w14:paraId="4A88BF14" w14:textId="77777777" w:rsidR="00CC384C" w:rsidRDefault="00F03324" w:rsidP="00CC384C">
      <w:pPr>
        <w:ind w:right="900"/>
        <w:rPr>
          <w:rFonts w:ascii="Arial" w:hAnsi="Arial" w:cs="Arial"/>
        </w:rPr>
      </w:pPr>
      <w:hyperlink r:id="rId6" w:history="1">
        <w:r w:rsidR="00CC384C" w:rsidRPr="008A365B">
          <w:rPr>
            <w:rStyle w:val="Hyperlink"/>
            <w:rFonts w:ascii="Arial" w:hAnsi="Arial" w:cs="Arial"/>
          </w:rPr>
          <w:t>Kimball.a.geno@hitchcock.org</w:t>
        </w:r>
      </w:hyperlink>
    </w:p>
    <w:p w14:paraId="7B172C84" w14:textId="77777777" w:rsidR="00CC384C" w:rsidRDefault="00F03324" w:rsidP="00CC384C">
      <w:pPr>
        <w:ind w:right="900"/>
        <w:rPr>
          <w:rFonts w:ascii="Arial" w:hAnsi="Arial" w:cs="Arial"/>
        </w:rPr>
      </w:pPr>
      <w:hyperlink r:id="rId7" w:history="1">
        <w:r w:rsidR="00CC384C" w:rsidRPr="008A365B">
          <w:rPr>
            <w:rStyle w:val="Hyperlink"/>
            <w:rFonts w:ascii="Arial" w:hAnsi="Arial" w:cs="Arial"/>
          </w:rPr>
          <w:t>Mark.a.cervinski@hitchcock.org</w:t>
        </w:r>
      </w:hyperlink>
    </w:p>
    <w:p w14:paraId="4313C461" w14:textId="77777777" w:rsidR="00CC384C" w:rsidRDefault="00F03324" w:rsidP="00CC384C">
      <w:pPr>
        <w:ind w:right="900"/>
        <w:rPr>
          <w:rFonts w:ascii="Arial" w:hAnsi="Arial" w:cs="Arial"/>
        </w:rPr>
      </w:pPr>
      <w:hyperlink r:id="rId8" w:history="1">
        <w:r w:rsidR="00CC384C" w:rsidRPr="008A365B">
          <w:rPr>
            <w:rStyle w:val="Hyperlink"/>
            <w:rFonts w:ascii="Arial" w:hAnsi="Arial" w:cs="Arial"/>
          </w:rPr>
          <w:t>Lynn.a.brunelle@hithcock.org</w:t>
        </w:r>
      </w:hyperlink>
    </w:p>
    <w:p w14:paraId="70FD9BE7" w14:textId="5CB281C0" w:rsidR="00991DEB" w:rsidRDefault="00991DEB" w:rsidP="003A1BAB">
      <w:pPr>
        <w:ind w:right="900"/>
        <w:rPr>
          <w:rFonts w:ascii="Arial" w:hAnsi="Arial" w:cs="Arial"/>
          <w:sz w:val="22"/>
        </w:rPr>
      </w:pPr>
    </w:p>
    <w:p w14:paraId="4728976A" w14:textId="7B45903A" w:rsidR="00C8503B" w:rsidRDefault="00C8503B" w:rsidP="003A1BAB">
      <w:pPr>
        <w:ind w:right="900"/>
        <w:rPr>
          <w:rFonts w:ascii="Arial" w:hAnsi="Arial" w:cs="Arial"/>
          <w:sz w:val="22"/>
        </w:rPr>
      </w:pPr>
    </w:p>
    <w:p w14:paraId="36BAEF4A" w14:textId="3C7ACB37" w:rsidR="00C8503B" w:rsidRDefault="00C8503B" w:rsidP="003A1BAB">
      <w:pPr>
        <w:ind w:right="900"/>
        <w:rPr>
          <w:rFonts w:ascii="Arial" w:hAnsi="Arial" w:cs="Arial"/>
          <w:sz w:val="22"/>
        </w:rPr>
      </w:pPr>
    </w:p>
    <w:p w14:paraId="4DD2D4F2" w14:textId="2C402B32" w:rsidR="00C8503B" w:rsidRDefault="00C8503B" w:rsidP="003A1BAB">
      <w:pPr>
        <w:ind w:right="900"/>
        <w:rPr>
          <w:rFonts w:ascii="Arial" w:hAnsi="Arial" w:cs="Arial"/>
          <w:sz w:val="22"/>
        </w:rPr>
      </w:pPr>
    </w:p>
    <w:p w14:paraId="34C5EA7E" w14:textId="27C1A8A2" w:rsidR="00C8503B" w:rsidRDefault="00C8503B" w:rsidP="003A1BAB">
      <w:pPr>
        <w:ind w:right="900"/>
        <w:rPr>
          <w:rFonts w:ascii="Arial" w:hAnsi="Arial" w:cs="Arial"/>
          <w:sz w:val="22"/>
        </w:rPr>
      </w:pPr>
    </w:p>
    <w:p w14:paraId="2520AE25" w14:textId="0E31155D" w:rsidR="00991DEB" w:rsidRPr="004D2FA8" w:rsidRDefault="00991DEB" w:rsidP="003A1BAB">
      <w:pPr>
        <w:ind w:right="900"/>
        <w:rPr>
          <w:rFonts w:ascii="Arial" w:hAnsi="Arial" w:cs="Arial"/>
          <w:sz w:val="22"/>
        </w:rPr>
      </w:pPr>
    </w:p>
    <w:sectPr w:rsidR="00991DEB" w:rsidRPr="004D2FA8" w:rsidSect="004530EB">
      <w:headerReference w:type="default" r:id="rId9"/>
      <w:footerReference w:type="even" r:id="rId10"/>
      <w:footerReference w:type="default" r:id="rId11"/>
      <w:head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9CB7B" w14:textId="77777777" w:rsidR="00F03324" w:rsidRDefault="00F03324">
      <w:r>
        <w:separator/>
      </w:r>
    </w:p>
  </w:endnote>
  <w:endnote w:type="continuationSeparator" w:id="0">
    <w:p w14:paraId="07772AD5" w14:textId="77777777" w:rsidR="00F03324" w:rsidRDefault="00F0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1" w:fontKey="{1C1D7BBD-A528-4261-8814-5796D172A9C9}"/>
    <w:embedBold r:id="rId2" w:fontKey="{E70ABBB7-3DBD-4D14-B874-EC1554201E7F}"/>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A1661" w14:textId="77777777" w:rsidR="00F03324" w:rsidRDefault="00F03324">
      <w:r>
        <w:separator/>
      </w:r>
    </w:p>
  </w:footnote>
  <w:footnote w:type="continuationSeparator" w:id="0">
    <w:p w14:paraId="063A45DE" w14:textId="77777777" w:rsidR="00F03324" w:rsidRDefault="00F03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140C4"/>
    <w:rsid w:val="000232E8"/>
    <w:rsid w:val="00036876"/>
    <w:rsid w:val="00064FDE"/>
    <w:rsid w:val="00084704"/>
    <w:rsid w:val="00094592"/>
    <w:rsid w:val="000F355B"/>
    <w:rsid w:val="00107DBC"/>
    <w:rsid w:val="0013795B"/>
    <w:rsid w:val="00142BD8"/>
    <w:rsid w:val="001604B6"/>
    <w:rsid w:val="001656A4"/>
    <w:rsid w:val="00175BE3"/>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A1BAB"/>
    <w:rsid w:val="003C102F"/>
    <w:rsid w:val="003C587E"/>
    <w:rsid w:val="003E573E"/>
    <w:rsid w:val="00437772"/>
    <w:rsid w:val="00442490"/>
    <w:rsid w:val="004530EB"/>
    <w:rsid w:val="00470C5D"/>
    <w:rsid w:val="00476A7A"/>
    <w:rsid w:val="004D2FA8"/>
    <w:rsid w:val="004E1A02"/>
    <w:rsid w:val="00531357"/>
    <w:rsid w:val="00531BF8"/>
    <w:rsid w:val="00561CF7"/>
    <w:rsid w:val="005A1FFE"/>
    <w:rsid w:val="005A604E"/>
    <w:rsid w:val="005C0FE8"/>
    <w:rsid w:val="005C5C49"/>
    <w:rsid w:val="00616F93"/>
    <w:rsid w:val="006468FD"/>
    <w:rsid w:val="00673156"/>
    <w:rsid w:val="00673F32"/>
    <w:rsid w:val="00683AF9"/>
    <w:rsid w:val="00686D4F"/>
    <w:rsid w:val="006B1DF1"/>
    <w:rsid w:val="006C0036"/>
    <w:rsid w:val="006C4FB0"/>
    <w:rsid w:val="006E1377"/>
    <w:rsid w:val="007065DB"/>
    <w:rsid w:val="00765A72"/>
    <w:rsid w:val="00784879"/>
    <w:rsid w:val="007908A3"/>
    <w:rsid w:val="007A2D15"/>
    <w:rsid w:val="00847594"/>
    <w:rsid w:val="00861135"/>
    <w:rsid w:val="0088413E"/>
    <w:rsid w:val="008A45D5"/>
    <w:rsid w:val="008E1882"/>
    <w:rsid w:val="008F546F"/>
    <w:rsid w:val="00903430"/>
    <w:rsid w:val="00921C70"/>
    <w:rsid w:val="00946EF2"/>
    <w:rsid w:val="009514BF"/>
    <w:rsid w:val="00973002"/>
    <w:rsid w:val="00973E8C"/>
    <w:rsid w:val="00991DEB"/>
    <w:rsid w:val="009A2EF4"/>
    <w:rsid w:val="009D0FB0"/>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7412B"/>
    <w:rsid w:val="00C14CF3"/>
    <w:rsid w:val="00C80E87"/>
    <w:rsid w:val="00C83214"/>
    <w:rsid w:val="00C8503B"/>
    <w:rsid w:val="00C91F51"/>
    <w:rsid w:val="00CA3D80"/>
    <w:rsid w:val="00CA5218"/>
    <w:rsid w:val="00CB2A4B"/>
    <w:rsid w:val="00CC384C"/>
    <w:rsid w:val="00CD7CA1"/>
    <w:rsid w:val="00D27125"/>
    <w:rsid w:val="00D272D9"/>
    <w:rsid w:val="00D60396"/>
    <w:rsid w:val="00D87EAC"/>
    <w:rsid w:val="00DA207C"/>
    <w:rsid w:val="00DB3AB4"/>
    <w:rsid w:val="00DD5E9D"/>
    <w:rsid w:val="00DE26CE"/>
    <w:rsid w:val="00DF0982"/>
    <w:rsid w:val="00E642EA"/>
    <w:rsid w:val="00E80E49"/>
    <w:rsid w:val="00E81988"/>
    <w:rsid w:val="00E83583"/>
    <w:rsid w:val="00EA28D5"/>
    <w:rsid w:val="00EA7D55"/>
    <w:rsid w:val="00ED379A"/>
    <w:rsid w:val="00ED7287"/>
    <w:rsid w:val="00EF6FC4"/>
    <w:rsid w:val="00EF72A8"/>
    <w:rsid w:val="00F03324"/>
    <w:rsid w:val="00F05A80"/>
    <w:rsid w:val="00F3083B"/>
    <w:rsid w:val="00F4221E"/>
    <w:rsid w:val="00F4476F"/>
    <w:rsid w:val="00F7358E"/>
    <w:rsid w:val="00F854F1"/>
    <w:rsid w:val="00F90027"/>
    <w:rsid w:val="00FF28C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ynn.a.brunelle@hit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a.cervinski@hitchcoc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5</cp:revision>
  <cp:lastPrinted>2021-05-27T16:36:00Z</cp:lastPrinted>
  <dcterms:created xsi:type="dcterms:W3CDTF">2024-01-23T21:23:00Z</dcterms:created>
  <dcterms:modified xsi:type="dcterms:W3CDTF">2024-01-24T20:57:00Z</dcterms:modified>
</cp:coreProperties>
</file>