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34EE85D5" w14:textId="77777777" w:rsidR="003A1BAB" w:rsidRDefault="003A1BAB" w:rsidP="00316FAE">
      <w:pPr>
        <w:rPr>
          <w:rFonts w:ascii="Calibri" w:eastAsia="Calibri" w:hAnsi="Calibri"/>
          <w:b/>
        </w:rPr>
      </w:pPr>
    </w:p>
    <w:p w14:paraId="6D70AF4F" w14:textId="77777777" w:rsidR="00CA2DF9" w:rsidRDefault="00CA2DF9" w:rsidP="00316FAE">
      <w:pPr>
        <w:rPr>
          <w:rFonts w:eastAsia="Calibri"/>
          <w:b/>
        </w:rPr>
      </w:pPr>
    </w:p>
    <w:p w14:paraId="50D9A95B" w14:textId="77777777" w:rsidR="00CA2DF9" w:rsidRDefault="00CA2DF9" w:rsidP="00316FAE">
      <w:pPr>
        <w:rPr>
          <w:rFonts w:eastAsia="Calibri"/>
          <w:b/>
        </w:rPr>
      </w:pPr>
    </w:p>
    <w:p w14:paraId="541D3024" w14:textId="152E7657" w:rsidR="00316FAE" w:rsidRPr="001947EA" w:rsidRDefault="00316FAE" w:rsidP="00316FAE">
      <w:pPr>
        <w:rPr>
          <w:rFonts w:eastAsia="Calibri"/>
        </w:rPr>
      </w:pPr>
      <w:r w:rsidRPr="001947EA">
        <w:rPr>
          <w:rFonts w:eastAsia="Calibri"/>
          <w:b/>
        </w:rPr>
        <w:t>Date:</w:t>
      </w:r>
      <w:r w:rsidRPr="001947EA">
        <w:rPr>
          <w:rFonts w:eastAsia="Calibri"/>
        </w:rPr>
        <w:t xml:space="preserve"> </w:t>
      </w:r>
      <w:r w:rsidR="00F116FA" w:rsidRPr="001947EA">
        <w:rPr>
          <w:rFonts w:eastAsia="Calibri"/>
        </w:rPr>
        <w:t>July 2</w:t>
      </w:r>
      <w:r w:rsidR="00D34880">
        <w:rPr>
          <w:rFonts w:eastAsia="Calibri"/>
        </w:rPr>
        <w:t>5</w:t>
      </w:r>
      <w:r w:rsidR="00F116FA" w:rsidRPr="001947EA">
        <w:rPr>
          <w:rFonts w:eastAsia="Calibri"/>
        </w:rPr>
        <w:t>, 2024</w:t>
      </w:r>
    </w:p>
    <w:p w14:paraId="7ECCA6D2" w14:textId="77777777" w:rsidR="00316FAE" w:rsidRPr="001947EA" w:rsidRDefault="00316FAE" w:rsidP="00316FAE">
      <w:pPr>
        <w:rPr>
          <w:rFonts w:eastAsia="Calibri"/>
        </w:rPr>
      </w:pPr>
    </w:p>
    <w:p w14:paraId="144DB659" w14:textId="0377C4A1" w:rsidR="00316FAE" w:rsidRDefault="00316FAE" w:rsidP="002566AD">
      <w:pPr>
        <w:rPr>
          <w:rFonts w:eastAsia="Calibri"/>
        </w:rPr>
      </w:pPr>
      <w:r w:rsidRPr="001947EA">
        <w:rPr>
          <w:rFonts w:eastAsia="Calibri"/>
          <w:b/>
        </w:rPr>
        <w:t>From:</w:t>
      </w:r>
      <w:r w:rsidRPr="001947EA">
        <w:rPr>
          <w:rFonts w:eastAsia="Calibri"/>
        </w:rPr>
        <w:t xml:space="preserve"> </w:t>
      </w:r>
      <w:r w:rsidRPr="001947EA">
        <w:rPr>
          <w:rFonts w:eastAsia="Calibri"/>
        </w:rPr>
        <w:tab/>
      </w:r>
      <w:r w:rsidR="00F116FA" w:rsidRPr="001947EA">
        <w:rPr>
          <w:rFonts w:eastAsia="Calibri"/>
        </w:rPr>
        <w:t>Isabella Martin, MD</w:t>
      </w:r>
      <w:r w:rsidR="00FE6221">
        <w:rPr>
          <w:rFonts w:eastAsia="Calibri"/>
        </w:rPr>
        <w:t>, Medical Director of the Microbiology Laboratory</w:t>
      </w:r>
    </w:p>
    <w:p w14:paraId="7E6893D0" w14:textId="39527779" w:rsidR="00FE6221" w:rsidRPr="001947EA" w:rsidRDefault="00FE6221" w:rsidP="002566AD">
      <w:pPr>
        <w:rPr>
          <w:rFonts w:eastAsia="Calibri"/>
        </w:rPr>
      </w:pPr>
      <w:r>
        <w:rPr>
          <w:rFonts w:eastAsia="Calibri"/>
        </w:rPr>
        <w:t xml:space="preserve">            Nisalda Carreiro, MT, Microbiology Laboratory Supervisor</w:t>
      </w:r>
    </w:p>
    <w:p w14:paraId="04592809" w14:textId="77777777" w:rsidR="00316FAE" w:rsidRPr="001947EA" w:rsidRDefault="00316FAE" w:rsidP="00316FAE">
      <w:pPr>
        <w:rPr>
          <w:rFonts w:eastAsia="Calibri"/>
        </w:rPr>
      </w:pPr>
    </w:p>
    <w:p w14:paraId="6B61A17B" w14:textId="75541C60" w:rsidR="00316FAE" w:rsidRPr="001947EA" w:rsidRDefault="00316FAE" w:rsidP="00414E22">
      <w:pPr>
        <w:tabs>
          <w:tab w:val="left" w:pos="7020"/>
        </w:tabs>
        <w:rPr>
          <w:rFonts w:eastAsia="Calibri"/>
        </w:rPr>
      </w:pPr>
      <w:r w:rsidRPr="001947EA">
        <w:rPr>
          <w:rFonts w:eastAsia="Calibri"/>
          <w:b/>
        </w:rPr>
        <w:t>To:</w:t>
      </w:r>
      <w:r w:rsidRPr="001947EA">
        <w:rPr>
          <w:rFonts w:eastAsia="Calibri"/>
        </w:rPr>
        <w:t xml:space="preserve"> </w:t>
      </w:r>
      <w:r w:rsidR="00F116FA" w:rsidRPr="001947EA">
        <w:rPr>
          <w:rFonts w:eastAsia="Calibri"/>
        </w:rPr>
        <w:t>All</w:t>
      </w:r>
      <w:r w:rsidR="00D34880">
        <w:rPr>
          <w:rFonts w:eastAsia="Calibri"/>
        </w:rPr>
        <w:t xml:space="preserve"> D-HH Providers</w:t>
      </w:r>
      <w:r w:rsidR="00414E22" w:rsidRPr="001947EA">
        <w:rPr>
          <w:rFonts w:eastAsia="Calibri"/>
        </w:rPr>
        <w:tab/>
      </w:r>
    </w:p>
    <w:p w14:paraId="1B7CDF13" w14:textId="77777777" w:rsidR="00316FAE" w:rsidRPr="001947EA" w:rsidRDefault="00316FAE" w:rsidP="00316FAE">
      <w:pPr>
        <w:rPr>
          <w:rFonts w:eastAsia="Calibri"/>
        </w:rPr>
      </w:pPr>
    </w:p>
    <w:p w14:paraId="2086AB41" w14:textId="7E10D846" w:rsidR="00316FAE" w:rsidRPr="001947EA" w:rsidRDefault="00774DBE" w:rsidP="00316FAE">
      <w:pPr>
        <w:rPr>
          <w:rFonts w:eastAsia="Calibri"/>
        </w:rPr>
      </w:pPr>
      <w:r w:rsidRPr="001947EA">
        <w:rPr>
          <w:rFonts w:eastAsia="Calibri"/>
          <w:b/>
        </w:rPr>
        <w:t>RE</w:t>
      </w:r>
      <w:r w:rsidR="00316FAE" w:rsidRPr="001947EA">
        <w:rPr>
          <w:rFonts w:eastAsia="Calibri"/>
          <w:b/>
        </w:rPr>
        <w:t>:</w:t>
      </w:r>
      <w:r w:rsidR="00316FAE" w:rsidRPr="001947EA">
        <w:rPr>
          <w:rFonts w:eastAsia="Calibri"/>
        </w:rPr>
        <w:t xml:space="preserve">  </w:t>
      </w:r>
      <w:r w:rsidR="00F116FA" w:rsidRPr="001947EA">
        <w:rPr>
          <w:rFonts w:eastAsia="Calibri"/>
        </w:rPr>
        <w:t>Diagnostic Stewardship of</w:t>
      </w:r>
      <w:r w:rsidR="001947EA">
        <w:rPr>
          <w:rFonts w:eastAsia="Calibri"/>
        </w:rPr>
        <w:t xml:space="preserve"> E</w:t>
      </w:r>
      <w:r w:rsidR="00F116FA" w:rsidRPr="001947EA">
        <w:rPr>
          <w:rFonts w:eastAsia="Calibri"/>
        </w:rPr>
        <w:t>nterovirus PCR Test Kits</w:t>
      </w:r>
    </w:p>
    <w:p w14:paraId="69649DCC" w14:textId="77777777" w:rsidR="00316FAE" w:rsidRPr="001947EA" w:rsidRDefault="00316FAE" w:rsidP="00316FAE">
      <w:pPr>
        <w:rPr>
          <w:rFonts w:eastAsia="Calibri"/>
        </w:rPr>
      </w:pPr>
    </w:p>
    <w:p w14:paraId="38761408" w14:textId="51F185C3" w:rsidR="001947EA" w:rsidRDefault="001947EA" w:rsidP="00316FAE">
      <w:pPr>
        <w:rPr>
          <w:rFonts w:eastAsia="Calibri"/>
        </w:rPr>
      </w:pPr>
      <w:r w:rsidRPr="001947EA">
        <w:rPr>
          <w:rFonts w:eastAsia="Calibri"/>
          <w:b/>
          <w:bCs/>
        </w:rPr>
        <w:t>Situation:</w:t>
      </w:r>
      <w:r w:rsidRPr="001947EA">
        <w:rPr>
          <w:rFonts w:eastAsia="Calibri"/>
        </w:rPr>
        <w:t xml:space="preserve"> </w:t>
      </w:r>
      <w:r w:rsidR="00FE6221">
        <w:rPr>
          <w:rFonts w:eastAsia="Calibri"/>
        </w:rPr>
        <w:t xml:space="preserve"> </w:t>
      </w:r>
      <w:r>
        <w:rPr>
          <w:rFonts w:eastAsia="Calibri"/>
        </w:rPr>
        <w:t>We have a critically low supply of e</w:t>
      </w:r>
      <w:r w:rsidRPr="001947EA">
        <w:rPr>
          <w:rFonts w:eastAsia="Calibri"/>
        </w:rPr>
        <w:t>nterovirus PCR test kit</w:t>
      </w:r>
      <w:r>
        <w:rPr>
          <w:rFonts w:eastAsia="Calibri"/>
        </w:rPr>
        <w:t>s on hand.</w:t>
      </w:r>
    </w:p>
    <w:p w14:paraId="6F4C862C" w14:textId="77777777" w:rsidR="001947EA" w:rsidRDefault="001947EA" w:rsidP="00316FAE">
      <w:pPr>
        <w:rPr>
          <w:rFonts w:eastAsia="Calibri"/>
        </w:rPr>
      </w:pPr>
    </w:p>
    <w:p w14:paraId="49F7365C" w14:textId="56CA1398" w:rsidR="001947EA" w:rsidRDefault="001947EA" w:rsidP="00316FAE">
      <w:pPr>
        <w:rPr>
          <w:rFonts w:eastAsia="Calibri"/>
        </w:rPr>
      </w:pPr>
      <w:r w:rsidRPr="001947EA">
        <w:rPr>
          <w:rFonts w:eastAsia="Calibri"/>
          <w:b/>
          <w:bCs/>
        </w:rPr>
        <w:t>Background:</w:t>
      </w:r>
      <w:r>
        <w:rPr>
          <w:rFonts w:eastAsia="Calibri"/>
        </w:rPr>
        <w:t xml:space="preserve"> </w:t>
      </w:r>
      <w:r w:rsidR="00FE6221">
        <w:rPr>
          <w:rFonts w:eastAsia="Calibri"/>
        </w:rPr>
        <w:t xml:space="preserve"> </w:t>
      </w:r>
      <w:r>
        <w:rPr>
          <w:rFonts w:eastAsia="Calibri"/>
        </w:rPr>
        <w:t>The lone FDA-cleared manufacturer of stand-alone enterovirus PCR test kits</w:t>
      </w:r>
      <w:r w:rsidRPr="001947EA">
        <w:rPr>
          <w:rFonts w:eastAsia="Calibri"/>
        </w:rPr>
        <w:t xml:space="preserve"> has sunsetted th</w:t>
      </w:r>
      <w:r>
        <w:rPr>
          <w:rFonts w:eastAsia="Calibri"/>
        </w:rPr>
        <w:t>is</w:t>
      </w:r>
      <w:r w:rsidRPr="001947EA">
        <w:rPr>
          <w:rFonts w:eastAsia="Calibri"/>
        </w:rPr>
        <w:t xml:space="preserve"> assay</w:t>
      </w:r>
      <w:r>
        <w:rPr>
          <w:rFonts w:eastAsia="Calibri"/>
        </w:rPr>
        <w:t xml:space="preserve"> so we are no longer able to purchase more</w:t>
      </w:r>
      <w:r w:rsidRPr="001947EA">
        <w:rPr>
          <w:rFonts w:eastAsia="Calibri"/>
        </w:rPr>
        <w:t>.</w:t>
      </w:r>
      <w:r>
        <w:rPr>
          <w:rFonts w:eastAsia="Calibri"/>
        </w:rPr>
        <w:t xml:space="preserve">  We will be transitioning testing for enterovirus to a Meningitis/Encephalitis PCR Panel on August 4</w:t>
      </w:r>
      <w:r w:rsidRPr="001947EA">
        <w:rPr>
          <w:rFonts w:eastAsia="Calibri"/>
          <w:vertAlign w:val="superscript"/>
        </w:rPr>
        <w:t>th</w:t>
      </w:r>
      <w:r>
        <w:rPr>
          <w:rFonts w:eastAsia="Calibri"/>
        </w:rPr>
        <w:t>, 2024 (</w:t>
      </w:r>
      <w:r w:rsidR="00D34880">
        <w:rPr>
          <w:rFonts w:eastAsia="Calibri"/>
        </w:rPr>
        <w:t xml:space="preserve">separate </w:t>
      </w:r>
      <w:r>
        <w:rPr>
          <w:rFonts w:eastAsia="Calibri"/>
        </w:rPr>
        <w:t xml:space="preserve">Clinical Lab Update to follow).  Until then, we must reserve </w:t>
      </w:r>
      <w:r w:rsidR="00FE6221">
        <w:rPr>
          <w:rFonts w:eastAsia="Calibri"/>
        </w:rPr>
        <w:t>e</w:t>
      </w:r>
      <w:r>
        <w:rPr>
          <w:rFonts w:eastAsia="Calibri"/>
        </w:rPr>
        <w:t xml:space="preserve">nterovirus test kits for patients who are most likely to have </w:t>
      </w:r>
      <w:r w:rsidR="00FE6221">
        <w:rPr>
          <w:rFonts w:eastAsia="Calibri"/>
        </w:rPr>
        <w:t>e</w:t>
      </w:r>
      <w:r>
        <w:rPr>
          <w:rFonts w:eastAsia="Calibri"/>
        </w:rPr>
        <w:t xml:space="preserve">nterovirus infection.  Studies have shown that </w:t>
      </w:r>
      <w:r w:rsidR="00FE6221">
        <w:rPr>
          <w:rFonts w:eastAsia="Calibri"/>
        </w:rPr>
        <w:t>enterovirus CNS infections</w:t>
      </w:r>
      <w:r>
        <w:rPr>
          <w:rFonts w:eastAsia="Calibri"/>
        </w:rPr>
        <w:t xml:space="preserve"> will not be missed if testing in the immunocompetent adult population is limited to those with CSF WBC &gt; 10 cells/µL (Wilen et al. Journal of Clinical Microbiology, 2015. </w:t>
      </w:r>
      <w:r w:rsidRPr="001947EA">
        <w:rPr>
          <w:rFonts w:eastAsia="Calibri"/>
        </w:rPr>
        <w:t>PMID: 25568435</w:t>
      </w:r>
      <w:r>
        <w:rPr>
          <w:rFonts w:eastAsia="Calibri"/>
        </w:rPr>
        <w:t>)</w:t>
      </w:r>
      <w:r w:rsidR="00FE6221">
        <w:rPr>
          <w:rFonts w:eastAsia="Calibri"/>
        </w:rPr>
        <w:t>.</w:t>
      </w:r>
    </w:p>
    <w:p w14:paraId="4F848F5D" w14:textId="2B7CCC36" w:rsidR="001947EA" w:rsidRDefault="001947EA" w:rsidP="00316FAE">
      <w:pPr>
        <w:rPr>
          <w:rFonts w:eastAsia="Calibri"/>
        </w:rPr>
      </w:pPr>
    </w:p>
    <w:p w14:paraId="7C7BAB11" w14:textId="56274A50" w:rsidR="002566AD" w:rsidRPr="00FE6221" w:rsidRDefault="001947EA" w:rsidP="00F4221E">
      <w:pPr>
        <w:ind w:right="900"/>
        <w:rPr>
          <w:b/>
          <w:bCs/>
        </w:rPr>
      </w:pPr>
      <w:r w:rsidRPr="00FE6221">
        <w:rPr>
          <w:b/>
          <w:bCs/>
        </w:rPr>
        <w:t>Assessment:</w:t>
      </w:r>
      <w:r w:rsidR="00FE6221">
        <w:rPr>
          <w:b/>
          <w:bCs/>
        </w:rPr>
        <w:t xml:space="preserve">  </w:t>
      </w:r>
      <w:r w:rsidR="00FE6221">
        <w:t>In order to preserve testing capacity for enterovirus for patients that need it most, diagnostic stewardship is will be required until we go live with the Meningitis/Encephalitis Panel</w:t>
      </w:r>
      <w:r w:rsidR="00B82997">
        <w:t xml:space="preserve"> on August 4th</w:t>
      </w:r>
      <w:r w:rsidR="00FE6221">
        <w:t>.</w:t>
      </w:r>
    </w:p>
    <w:p w14:paraId="5DE459C7" w14:textId="77777777" w:rsidR="002566AD" w:rsidRPr="001947EA" w:rsidRDefault="002566AD" w:rsidP="00F4221E">
      <w:pPr>
        <w:ind w:right="900"/>
      </w:pPr>
    </w:p>
    <w:p w14:paraId="71F818F5" w14:textId="200BD698" w:rsidR="002566AD" w:rsidRPr="00FE6221" w:rsidRDefault="00FE6221" w:rsidP="00F4221E">
      <w:pPr>
        <w:ind w:right="900"/>
        <w:rPr>
          <w:b/>
          <w:bCs/>
        </w:rPr>
      </w:pPr>
      <w:r w:rsidRPr="00FE6221">
        <w:rPr>
          <w:b/>
          <w:bCs/>
        </w:rPr>
        <w:t>Recommendation:</w:t>
      </w:r>
      <w:r>
        <w:rPr>
          <w:b/>
          <w:bCs/>
        </w:rPr>
        <w:t xml:space="preserve">  </w:t>
      </w:r>
      <w:r>
        <w:t xml:space="preserve">All orders for enterovirus PCR will be prospectively audited by the microbiology laboratory. Testing ordered on specimens from adult patients with </w:t>
      </w:r>
      <w:r>
        <w:rPr>
          <w:rFonts w:eastAsia="Calibri"/>
        </w:rPr>
        <w:t xml:space="preserve">CSF WBC &lt; 10 cells/µL will trigger </w:t>
      </w:r>
      <w:r w:rsidR="00122368">
        <w:rPr>
          <w:rFonts w:eastAsia="Calibri"/>
        </w:rPr>
        <w:t xml:space="preserve">a </w:t>
      </w:r>
      <w:r>
        <w:rPr>
          <w:rFonts w:eastAsia="Calibri"/>
        </w:rPr>
        <w:t>call to</w:t>
      </w:r>
      <w:r w:rsidR="00122368">
        <w:rPr>
          <w:rFonts w:eastAsia="Calibri"/>
        </w:rPr>
        <w:t xml:space="preserve"> the</w:t>
      </w:r>
      <w:r>
        <w:rPr>
          <w:rFonts w:eastAsia="Calibri"/>
        </w:rPr>
        <w:t xml:space="preserve"> ordering provider by a pathologist with recommendation to cancel</w:t>
      </w:r>
      <w:r w:rsidR="00B82997">
        <w:rPr>
          <w:rFonts w:eastAsia="Calibri"/>
        </w:rPr>
        <w:t xml:space="preserve"> test</w:t>
      </w:r>
      <w:r>
        <w:rPr>
          <w:rFonts w:eastAsia="Calibri"/>
        </w:rPr>
        <w:t xml:space="preserve"> unless patient is immunocompromised.</w:t>
      </w:r>
    </w:p>
    <w:p w14:paraId="4BAB4913" w14:textId="7D8BE6F3" w:rsidR="003A1BAB" w:rsidRDefault="003A1BAB" w:rsidP="003A1BAB">
      <w:pPr>
        <w:ind w:right="900"/>
      </w:pPr>
    </w:p>
    <w:p w14:paraId="7B27F375" w14:textId="77777777" w:rsidR="00F32447" w:rsidRPr="001947EA" w:rsidRDefault="00F32447" w:rsidP="003A1BAB">
      <w:pPr>
        <w:ind w:right="900"/>
      </w:pPr>
    </w:p>
    <w:p w14:paraId="7BAEFE96" w14:textId="339F9A29" w:rsidR="006C0036" w:rsidRDefault="008F5403" w:rsidP="003A1BAB">
      <w:pPr>
        <w:ind w:right="900"/>
        <w:rPr>
          <w:rStyle w:val="Hyperlink"/>
          <w:b/>
          <w:bCs/>
        </w:rPr>
      </w:pPr>
      <w:r w:rsidRPr="00D85985">
        <w:rPr>
          <w:b/>
        </w:rPr>
        <w:t>For questions or additional information, please contact</w:t>
      </w:r>
      <w:r w:rsidR="00FE6221">
        <w:rPr>
          <w:b/>
          <w:bCs/>
        </w:rPr>
        <w:t xml:space="preserve">: </w:t>
      </w:r>
      <w:hyperlink r:id="rId6" w:history="1">
        <w:r w:rsidR="00FE6221" w:rsidRPr="003151D4">
          <w:rPr>
            <w:rStyle w:val="Hyperlink"/>
            <w:b/>
            <w:bCs/>
          </w:rPr>
          <w:t>Isabella.w.martin@hitchcock.org</w:t>
        </w:r>
      </w:hyperlink>
      <w:r w:rsidR="00FE6221">
        <w:rPr>
          <w:b/>
          <w:bCs/>
        </w:rPr>
        <w:t xml:space="preserve">, </w:t>
      </w:r>
      <w:hyperlink r:id="rId7" w:history="1">
        <w:r w:rsidR="00FE6221" w:rsidRPr="003151D4">
          <w:rPr>
            <w:rStyle w:val="Hyperlink"/>
            <w:b/>
            <w:bCs/>
          </w:rPr>
          <w:t>Nisalda.m.carreiro@hitchcock.org</w:t>
        </w:r>
      </w:hyperlink>
    </w:p>
    <w:p w14:paraId="64CD8429" w14:textId="3B53F49B" w:rsidR="002B5157" w:rsidRDefault="002B5157" w:rsidP="003A1BAB">
      <w:pPr>
        <w:ind w:right="900"/>
        <w:rPr>
          <w:rStyle w:val="Hyperlink"/>
          <w:b/>
          <w:bCs/>
        </w:rPr>
      </w:pPr>
    </w:p>
    <w:p w14:paraId="1EDBC4BD" w14:textId="701745BF" w:rsidR="002B5157" w:rsidRDefault="002B5157" w:rsidP="003A1BAB">
      <w:pPr>
        <w:ind w:right="900"/>
        <w:rPr>
          <w:rStyle w:val="Hyperlink"/>
          <w:b/>
          <w:bCs/>
        </w:rPr>
      </w:pPr>
    </w:p>
    <w:p w14:paraId="47DBAE57" w14:textId="51BC267B" w:rsidR="002B5157" w:rsidRDefault="002B5157" w:rsidP="003A1BAB">
      <w:pPr>
        <w:ind w:right="900"/>
        <w:rPr>
          <w:rStyle w:val="Hyperlink"/>
          <w:b/>
          <w:bCs/>
        </w:rPr>
      </w:pPr>
    </w:p>
    <w:p w14:paraId="3A1D2595" w14:textId="0B37AA5C" w:rsidR="002B5157" w:rsidRDefault="002B5157" w:rsidP="003A1BAB">
      <w:pPr>
        <w:ind w:right="900"/>
        <w:rPr>
          <w:rStyle w:val="Hyperlink"/>
          <w:b/>
          <w:bCs/>
        </w:rPr>
      </w:pPr>
    </w:p>
    <w:p w14:paraId="718F4E1B" w14:textId="21B454FA" w:rsidR="002B5157" w:rsidRDefault="002B5157" w:rsidP="003A1BAB">
      <w:pPr>
        <w:ind w:right="900"/>
        <w:rPr>
          <w:rStyle w:val="Hyperlink"/>
          <w:b/>
          <w:bCs/>
        </w:rPr>
      </w:pPr>
    </w:p>
    <w:p w14:paraId="1E2CB557" w14:textId="34359F20" w:rsidR="002B5157" w:rsidRDefault="002B5157" w:rsidP="003A1BAB">
      <w:pPr>
        <w:ind w:right="900"/>
        <w:rPr>
          <w:rStyle w:val="Hyperlink"/>
          <w:b/>
          <w:bCs/>
        </w:rPr>
      </w:pPr>
    </w:p>
    <w:p w14:paraId="08266446" w14:textId="43E17625" w:rsidR="002B5157" w:rsidRDefault="002B5157" w:rsidP="003A1BAB">
      <w:pPr>
        <w:ind w:right="900"/>
        <w:rPr>
          <w:rStyle w:val="Hyperlink"/>
          <w:b/>
          <w:bCs/>
        </w:rPr>
      </w:pPr>
    </w:p>
    <w:p w14:paraId="3B7E436E" w14:textId="75EDB291" w:rsidR="002B5157" w:rsidRDefault="002B5157" w:rsidP="003A1BAB">
      <w:pPr>
        <w:ind w:right="900"/>
        <w:rPr>
          <w:rStyle w:val="Hyperlink"/>
          <w:b/>
          <w:bCs/>
        </w:rPr>
      </w:pPr>
    </w:p>
    <w:p w14:paraId="3AE85C30" w14:textId="7F256C7C" w:rsidR="002B5157" w:rsidRDefault="002B5157" w:rsidP="003A1BAB">
      <w:pPr>
        <w:ind w:right="900"/>
        <w:rPr>
          <w:rStyle w:val="Hyperlink"/>
          <w:b/>
          <w:bCs/>
        </w:rPr>
      </w:pPr>
    </w:p>
    <w:p w14:paraId="59BFC316" w14:textId="2CAC0E84" w:rsidR="002B5157" w:rsidRDefault="002B5157" w:rsidP="003A1BAB">
      <w:pPr>
        <w:ind w:right="900"/>
        <w:rPr>
          <w:rStyle w:val="Hyperlink"/>
          <w:b/>
          <w:bCs/>
        </w:rPr>
      </w:pPr>
    </w:p>
    <w:p w14:paraId="59B38AA0" w14:textId="77777777" w:rsidR="002B5157" w:rsidRDefault="002B5157" w:rsidP="003A1BAB">
      <w:pPr>
        <w:ind w:right="900"/>
        <w:rPr>
          <w:sz w:val="22"/>
        </w:rPr>
      </w:pPr>
    </w:p>
    <w:sectPr w:rsidR="002B5157" w:rsidSect="007078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92" w:right="547" w:bottom="900" w:left="450" w:header="1440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73C5" w14:textId="77777777" w:rsidR="00FF7543" w:rsidRDefault="00FF7543">
      <w:r>
        <w:separator/>
      </w:r>
    </w:p>
  </w:endnote>
  <w:endnote w:type="continuationSeparator" w:id="0">
    <w:p w14:paraId="4DD24C1A" w14:textId="77777777" w:rsidR="00FF7543" w:rsidRDefault="00FF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02948FF-8D47-4335-9D0F-70AA4FB93E15}"/>
    <w:embedBold r:id="rId2" w:fontKey="{88EA5EBC-1FC6-44FB-B48D-4ECE5CF314A8}"/>
    <w:embedItalic r:id="rId3" w:fontKey="{90584543-0D45-4A64-936E-45287A67DC4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altName w:val="Century Gothic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Futura Std Book">
    <w:altName w:val="Bahnschrift Light"/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77777777" w:rsidR="005A604E" w:rsidRDefault="005A604E">
    <w:pPr>
      <w:pStyle w:val="Footer"/>
      <w:jc w:val="right"/>
    </w:pPr>
    <w:r>
      <w:rPr>
        <w:noProof/>
      </w:rPr>
      <w:drawing>
        <wp:inline distT="0" distB="0" distL="0" distR="0" wp14:anchorId="1361BBB8" wp14:editId="276B3A44">
          <wp:extent cx="1628775" cy="209550"/>
          <wp:effectExtent l="19050" t="0" r="9525" b="0"/>
          <wp:docPr id="18" name="Picture 18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9" name="Picture 19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BD83" w14:textId="49DD72F9" w:rsidR="005A604E" w:rsidRDefault="005A604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2608" w14:textId="77777777" w:rsidR="00FF7543" w:rsidRDefault="00FF7543">
      <w:r>
        <w:separator/>
      </w:r>
    </w:p>
  </w:footnote>
  <w:footnote w:type="continuationSeparator" w:id="0">
    <w:p w14:paraId="6053A961" w14:textId="77777777" w:rsidR="00FF7543" w:rsidRDefault="00FF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6E98" w14:textId="25B480E0" w:rsidR="005A604E" w:rsidRDefault="00841122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DDC9BF" wp14:editId="0AAA75AB">
              <wp:simplePos x="0" y="0"/>
              <wp:positionH relativeFrom="margin">
                <wp:posOffset>-62466</wp:posOffset>
              </wp:positionH>
              <wp:positionV relativeFrom="paragraph">
                <wp:posOffset>-701749</wp:posOffset>
              </wp:positionV>
              <wp:extent cx="5507665" cy="1434598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7665" cy="14345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0D4CA" w14:textId="5F63CFB3" w:rsidR="005A604E" w:rsidRDefault="00414E22" w:rsidP="00414E22">
                          <w:pPr>
                            <w:ind w:right="-885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23ECFB" wp14:editId="0CA08DC2">
                                <wp:extent cx="5357475" cy="701749"/>
                                <wp:effectExtent l="0" t="0" r="0" b="3175"/>
                                <wp:docPr id="20" name="Picture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53859" cy="7929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C902459" w14:textId="77777777" w:rsidR="005A604E" w:rsidRDefault="005A604E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spacing w:line="260" w:lineRule="exact"/>
                            <w:rPr>
                              <w:rFonts w:ascii="Futura Std Book" w:hAnsi="Futura Std Book"/>
                            </w:rPr>
                          </w:pPr>
                        </w:p>
                        <w:p w14:paraId="4B1AF649" w14:textId="38F0FC69" w:rsidR="005A604E" w:rsidRPr="00707847" w:rsidRDefault="005A604E" w:rsidP="00007432">
                          <w:pPr>
                            <w:spacing w:line="320" w:lineRule="exact"/>
                            <w:rPr>
                              <w:rFonts w:ascii="Futura Std Book" w:hAnsi="Futura Std Book"/>
                              <w:sz w:val="20"/>
                              <w:szCs w:val="20"/>
                            </w:rPr>
                          </w:pPr>
                          <w:r w:rsidRPr="00707847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20"/>
                              <w:szCs w:val="20"/>
                            </w:rPr>
                            <w:t>Department of PATHOLOGY</w:t>
                          </w:r>
                          <w:r w:rsidR="00C80E87" w:rsidRPr="00707847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20"/>
                              <w:szCs w:val="20"/>
                            </w:rPr>
                            <w:t xml:space="preserve"> AND LABORATORY MEDICINE</w:t>
                          </w:r>
                          <w:r w:rsidRPr="00707847">
                            <w:rPr>
                              <w:rFonts w:ascii="Futura Std Light" w:hAnsi="Futura Std Light"/>
                              <w:b/>
                              <w:bCs/>
                              <w:color w:val="89B5AD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DC9B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4.9pt;margin-top:-55.25pt;width:433.65pt;height:112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" stroked="f">
              <v:textbox>
                <w:txbxContent>
                  <w:p w14:paraId="4E20D4CA" w14:textId="5F63CFB3" w:rsidR="005A604E" w:rsidRDefault="00414E22" w:rsidP="00414E22">
                    <w:pPr>
                      <w:ind w:right="-885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23ECFB" wp14:editId="0CA08DC2">
                          <wp:extent cx="5357475" cy="701749"/>
                          <wp:effectExtent l="0" t="0" r="0" b="3175"/>
                          <wp:docPr id="20" name="Picture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53859" cy="7929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C902459" w14:textId="77777777" w:rsidR="005A604E" w:rsidRDefault="005A604E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spacing w:line="260" w:lineRule="exact"/>
                      <w:rPr>
                        <w:rFonts w:ascii="Futura Std Book" w:hAnsi="Futura Std Book"/>
                      </w:rPr>
                    </w:pPr>
                  </w:p>
                  <w:p w14:paraId="4B1AF649" w14:textId="38F0FC69" w:rsidR="005A604E" w:rsidRPr="00707847" w:rsidRDefault="005A604E" w:rsidP="00007432">
                    <w:pPr>
                      <w:spacing w:line="320" w:lineRule="exact"/>
                      <w:rPr>
                        <w:rFonts w:ascii="Futura Std Book" w:hAnsi="Futura Std Book"/>
                        <w:sz w:val="20"/>
                        <w:szCs w:val="20"/>
                      </w:rPr>
                    </w:pPr>
                    <w:r w:rsidRPr="00707847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20"/>
                        <w:szCs w:val="20"/>
                      </w:rPr>
                      <w:t>Department of PATHOLOGY</w:t>
                    </w:r>
                    <w:r w:rsidR="00C80E87" w:rsidRPr="00707847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20"/>
                        <w:szCs w:val="20"/>
                      </w:rPr>
                      <w:t xml:space="preserve"> AND LABORATORY MEDICINE</w:t>
                    </w:r>
                    <w:r w:rsidRPr="00707847">
                      <w:rPr>
                        <w:rFonts w:ascii="Futura Std Light" w:hAnsi="Futura Std Light"/>
                        <w:b/>
                        <w:bCs/>
                        <w:color w:val="89B5AD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14E22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300397" wp14:editId="1FD0D55A">
              <wp:simplePos x="0" y="0"/>
              <wp:positionH relativeFrom="column">
                <wp:posOffset>5643880</wp:posOffset>
              </wp:positionH>
              <wp:positionV relativeFrom="paragraph">
                <wp:posOffset>-781050</wp:posOffset>
              </wp:positionV>
              <wp:extent cx="1492250" cy="1371600"/>
              <wp:effectExtent l="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3AC3E" w14:textId="02EC7A9F"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Dartmouth-H</w:t>
                          </w:r>
                          <w:r w:rsidR="00414E22"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ealth</w:t>
                          </w:r>
                        </w:p>
                        <w:p w14:paraId="0C23A9CF" w14:textId="77777777"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1 Medical Center Drive</w:t>
                          </w: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br/>
                            <w:t>Lebanon, NH 03756-0001</w:t>
                          </w:r>
                        </w:p>
                        <w:p w14:paraId="4F361129" w14:textId="77777777" w:rsidR="005A604E" w:rsidRDefault="005A604E">
                          <w:pPr>
                            <w:pStyle w:val="Header"/>
                            <w:spacing w:line="28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Phone (603) 650-7171</w:t>
                          </w:r>
                        </w:p>
                        <w:p w14:paraId="683D3D1D" w14:textId="77777777"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 xml:space="preserve">Fax (603) 650-4845 </w:t>
                          </w:r>
                        </w:p>
                        <w:p w14:paraId="1439A61F" w14:textId="77777777" w:rsidR="005A604E" w:rsidRDefault="005A604E">
                          <w:pPr>
                            <w:spacing w:line="280" w:lineRule="exact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300397" id="Text Box 10" o:spid="_x0000_s1027" type="#_x0000_t202" style="position:absolute;margin-left:444.4pt;margin-top:-61.5pt;width:117.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" stroked="f">
              <v:textbox>
                <w:txbxContent>
                  <w:p w14:paraId="51F3AC3E" w14:textId="02EC7A9F"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Book" w:hAnsi="Futura Std Book"/>
                        <w:b/>
                        <w:bCs/>
                        <w:sz w:val="16"/>
                      </w:rPr>
                    </w:pPr>
                    <w:r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Dartmouth-H</w:t>
                    </w:r>
                    <w:r w:rsidR="00414E22"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ealth</w:t>
                    </w:r>
                  </w:p>
                  <w:p w14:paraId="0C23A9CF" w14:textId="77777777"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1 Medical Center Drive</w:t>
                    </w:r>
                    <w:r>
                      <w:rPr>
                        <w:rFonts w:ascii="Futura Std Light" w:hAnsi="Futura Std Light"/>
                        <w:sz w:val="16"/>
                      </w:rPr>
                      <w:br/>
                      <w:t>Lebanon, NH 03756-0001</w:t>
                    </w:r>
                  </w:p>
                  <w:p w14:paraId="4F361129" w14:textId="77777777" w:rsidR="005A604E" w:rsidRDefault="005A604E">
                    <w:pPr>
                      <w:pStyle w:val="Header"/>
                      <w:spacing w:line="28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Phone (603) 650-7171</w:t>
                    </w:r>
                  </w:p>
                  <w:p w14:paraId="683D3D1D" w14:textId="77777777"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 xml:space="preserve">Fax (603) 650-4845 </w:t>
                    </w:r>
                  </w:p>
                  <w:p w14:paraId="1439A61F" w14:textId="77777777" w:rsidR="005A604E" w:rsidRDefault="005A604E">
                    <w:pPr>
                      <w:spacing w:line="280" w:lineRule="exact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64FDE"/>
    <w:rsid w:val="00094592"/>
    <w:rsid w:val="000B2578"/>
    <w:rsid w:val="00107DBC"/>
    <w:rsid w:val="00122368"/>
    <w:rsid w:val="0013795B"/>
    <w:rsid w:val="00142BD8"/>
    <w:rsid w:val="001656A4"/>
    <w:rsid w:val="0019423C"/>
    <w:rsid w:val="001947EA"/>
    <w:rsid w:val="001979A1"/>
    <w:rsid w:val="001A7DCC"/>
    <w:rsid w:val="001B562B"/>
    <w:rsid w:val="001B7A68"/>
    <w:rsid w:val="002017EA"/>
    <w:rsid w:val="00240055"/>
    <w:rsid w:val="00252539"/>
    <w:rsid w:val="002566AD"/>
    <w:rsid w:val="002A3B3F"/>
    <w:rsid w:val="002B5157"/>
    <w:rsid w:val="00314A17"/>
    <w:rsid w:val="00316FAE"/>
    <w:rsid w:val="003A1BAB"/>
    <w:rsid w:val="003C102F"/>
    <w:rsid w:val="003C587E"/>
    <w:rsid w:val="003E573E"/>
    <w:rsid w:val="00414E22"/>
    <w:rsid w:val="00437772"/>
    <w:rsid w:val="004E1A02"/>
    <w:rsid w:val="00531357"/>
    <w:rsid w:val="00531BF8"/>
    <w:rsid w:val="00561CF7"/>
    <w:rsid w:val="005A604E"/>
    <w:rsid w:val="005C5C49"/>
    <w:rsid w:val="00616F93"/>
    <w:rsid w:val="006468FD"/>
    <w:rsid w:val="00683AF9"/>
    <w:rsid w:val="00686D4F"/>
    <w:rsid w:val="006B1DF1"/>
    <w:rsid w:val="006C0036"/>
    <w:rsid w:val="006C4FB0"/>
    <w:rsid w:val="006E1377"/>
    <w:rsid w:val="007065DB"/>
    <w:rsid w:val="00707847"/>
    <w:rsid w:val="00774DBE"/>
    <w:rsid w:val="00784879"/>
    <w:rsid w:val="007908A3"/>
    <w:rsid w:val="007A2D15"/>
    <w:rsid w:val="00841122"/>
    <w:rsid w:val="0088413E"/>
    <w:rsid w:val="008A45D5"/>
    <w:rsid w:val="008E1882"/>
    <w:rsid w:val="008F5403"/>
    <w:rsid w:val="008F546F"/>
    <w:rsid w:val="00921C70"/>
    <w:rsid w:val="00946EF2"/>
    <w:rsid w:val="009514BF"/>
    <w:rsid w:val="00973002"/>
    <w:rsid w:val="00973E8C"/>
    <w:rsid w:val="009A2EF4"/>
    <w:rsid w:val="00A061F5"/>
    <w:rsid w:val="00A241C5"/>
    <w:rsid w:val="00A462CF"/>
    <w:rsid w:val="00A53BA3"/>
    <w:rsid w:val="00A54067"/>
    <w:rsid w:val="00A71416"/>
    <w:rsid w:val="00AB1F55"/>
    <w:rsid w:val="00AC76FF"/>
    <w:rsid w:val="00AF750B"/>
    <w:rsid w:val="00B2181C"/>
    <w:rsid w:val="00B24ABF"/>
    <w:rsid w:val="00B35983"/>
    <w:rsid w:val="00B56BE5"/>
    <w:rsid w:val="00B622D0"/>
    <w:rsid w:val="00B7412B"/>
    <w:rsid w:val="00B82997"/>
    <w:rsid w:val="00C80E87"/>
    <w:rsid w:val="00C83214"/>
    <w:rsid w:val="00CA2DF9"/>
    <w:rsid w:val="00CA3D80"/>
    <w:rsid w:val="00CA5218"/>
    <w:rsid w:val="00CD7CA1"/>
    <w:rsid w:val="00D27125"/>
    <w:rsid w:val="00D272D9"/>
    <w:rsid w:val="00D34880"/>
    <w:rsid w:val="00DA207C"/>
    <w:rsid w:val="00DD5E9D"/>
    <w:rsid w:val="00DE26CE"/>
    <w:rsid w:val="00DF0982"/>
    <w:rsid w:val="00E11CEC"/>
    <w:rsid w:val="00E1354A"/>
    <w:rsid w:val="00E642EA"/>
    <w:rsid w:val="00E80E49"/>
    <w:rsid w:val="00E83583"/>
    <w:rsid w:val="00EA7D55"/>
    <w:rsid w:val="00ED379A"/>
    <w:rsid w:val="00ED7287"/>
    <w:rsid w:val="00EF6FC4"/>
    <w:rsid w:val="00EF72A8"/>
    <w:rsid w:val="00F05A80"/>
    <w:rsid w:val="00F116FA"/>
    <w:rsid w:val="00F32447"/>
    <w:rsid w:val="00F4221E"/>
    <w:rsid w:val="00F7358E"/>
    <w:rsid w:val="00F854F1"/>
    <w:rsid w:val="00F90027"/>
    <w:rsid w:val="00FE6221"/>
    <w:rsid w:val="00FF75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5157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isalda.m.carreiro@hitchcock.org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bella.w.martin@hitchcock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12</cp:revision>
  <cp:lastPrinted>2012-03-07T17:16:00Z</cp:lastPrinted>
  <dcterms:created xsi:type="dcterms:W3CDTF">2024-07-24T19:30:00Z</dcterms:created>
  <dcterms:modified xsi:type="dcterms:W3CDTF">2024-07-25T17:39:00Z</dcterms:modified>
</cp:coreProperties>
</file>