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46D346F7" w14:textId="5D7B4464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26EBE2EF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F24112">
        <w:rPr>
          <w:rFonts w:ascii="Arial" w:hAnsi="Arial" w:cs="Arial"/>
        </w:rPr>
        <w:t>February 1</w:t>
      </w:r>
      <w:r w:rsidR="001A57BF">
        <w:rPr>
          <w:rFonts w:ascii="Arial" w:hAnsi="Arial" w:cs="Arial"/>
        </w:rPr>
        <w:t>7</w:t>
      </w:r>
      <w:r w:rsidR="00A202A1">
        <w:rPr>
          <w:rFonts w:ascii="Arial" w:hAnsi="Arial" w:cs="Arial"/>
        </w:rPr>
        <w:t>,</w:t>
      </w:r>
      <w:r w:rsidR="009A7E93" w:rsidRPr="00090601">
        <w:rPr>
          <w:rFonts w:ascii="Arial" w:hAnsi="Arial" w:cs="Arial"/>
        </w:rPr>
        <w:t xml:space="preserve"> 202</w:t>
      </w:r>
      <w:r w:rsidR="006A1803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38FF6A22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  <w:b/>
          <w:bCs/>
        </w:rPr>
        <w:tab/>
      </w:r>
      <w:r w:rsidR="00F24112">
        <w:rPr>
          <w:rFonts w:ascii="Arial" w:hAnsi="Arial" w:cs="Arial"/>
        </w:rPr>
        <w:t>Temporary Change in Mycobacterial Blood Culture</w:t>
      </w:r>
      <w:r w:rsidR="003C2833">
        <w:rPr>
          <w:rFonts w:ascii="Arial" w:hAnsi="Arial" w:cs="Arial"/>
        </w:rPr>
        <w:t xml:space="preserve"> Collection</w:t>
      </w:r>
      <w:r w:rsidR="00211EBE">
        <w:rPr>
          <w:rFonts w:ascii="Arial" w:hAnsi="Arial" w:cs="Arial"/>
        </w:rPr>
        <w:t xml:space="preserve"> Container</w:t>
      </w:r>
    </w:p>
    <w:p w14:paraId="75B900BD" w14:textId="5418A4BE" w:rsidR="00090601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1C3BF3" w:rsidRDefault="009A7E93" w:rsidP="001C3BF3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</w:p>
    <w:p w14:paraId="255E570C" w14:textId="50E5ED1C" w:rsidR="00F24112" w:rsidRDefault="009A0CBA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Dartmouth Health’s</w:t>
      </w:r>
      <w:r w:rsidR="00F24112">
        <w:rPr>
          <w:rFonts w:ascii="Arial" w:eastAsia="Calibri" w:hAnsi="Arial" w:cs="Arial"/>
        </w:rPr>
        <w:t xml:space="preserve"> current </w:t>
      </w:r>
      <w:r w:rsidR="00380247">
        <w:rPr>
          <w:rFonts w:ascii="Arial" w:eastAsia="Calibri" w:hAnsi="Arial" w:cs="Arial"/>
        </w:rPr>
        <w:t>supply</w:t>
      </w:r>
      <w:r w:rsidR="00F24112">
        <w:rPr>
          <w:rFonts w:ascii="Arial" w:eastAsia="Calibri" w:hAnsi="Arial" w:cs="Arial"/>
        </w:rPr>
        <w:t xml:space="preserve"> of glass </w:t>
      </w:r>
      <w:proofErr w:type="spellStart"/>
      <w:r w:rsidR="00F24112">
        <w:rPr>
          <w:rFonts w:ascii="Arial" w:eastAsia="Calibri" w:hAnsi="Arial" w:cs="Arial"/>
        </w:rPr>
        <w:t>Myco</w:t>
      </w:r>
      <w:proofErr w:type="spellEnd"/>
      <w:r w:rsidR="00F24112">
        <w:rPr>
          <w:rFonts w:ascii="Arial" w:eastAsia="Calibri" w:hAnsi="Arial" w:cs="Arial"/>
        </w:rPr>
        <w:t>/F Lytic bottles used for recovery of mycobacteria</w:t>
      </w:r>
      <w:r w:rsidR="00726E86">
        <w:rPr>
          <w:rFonts w:ascii="Arial" w:eastAsia="Calibri" w:hAnsi="Arial" w:cs="Arial"/>
        </w:rPr>
        <w:t xml:space="preserve"> (acid fast bacilli)</w:t>
      </w:r>
      <w:r w:rsidR="00F24112">
        <w:rPr>
          <w:rFonts w:ascii="Arial" w:eastAsia="Calibri" w:hAnsi="Arial" w:cs="Arial"/>
        </w:rPr>
        <w:t xml:space="preserve"> are expiring </w:t>
      </w:r>
      <w:r w:rsidR="00380247">
        <w:rPr>
          <w:rFonts w:ascii="Arial" w:eastAsia="Calibri" w:hAnsi="Arial" w:cs="Arial"/>
        </w:rPr>
        <w:t>after</w:t>
      </w:r>
      <w:r w:rsidR="00F24112">
        <w:rPr>
          <w:rFonts w:ascii="Arial" w:eastAsia="Calibri" w:hAnsi="Arial" w:cs="Arial"/>
        </w:rPr>
        <w:t xml:space="preserve"> February 18, 2025. Due to unanticipated delays in verification of new</w:t>
      </w:r>
      <w:r w:rsidR="00F31734">
        <w:rPr>
          <w:rFonts w:ascii="Arial" w:eastAsia="Calibri" w:hAnsi="Arial" w:cs="Arial"/>
        </w:rPr>
        <w:t xml:space="preserve"> mycobacterial</w:t>
      </w:r>
      <w:r w:rsidR="00F24112">
        <w:rPr>
          <w:rFonts w:ascii="Arial" w:eastAsia="Calibri" w:hAnsi="Arial" w:cs="Arial"/>
        </w:rPr>
        <w:t xml:space="preserve"> blood culture bottles</w:t>
      </w:r>
      <w:r w:rsidR="00F31734">
        <w:rPr>
          <w:rFonts w:ascii="Arial" w:eastAsia="Calibri" w:hAnsi="Arial" w:cs="Arial"/>
        </w:rPr>
        <w:t>,</w:t>
      </w:r>
      <w:r w:rsidR="00F24112">
        <w:rPr>
          <w:rFonts w:ascii="Arial" w:eastAsia="Calibri" w:hAnsi="Arial" w:cs="Arial"/>
        </w:rPr>
        <w:t xml:space="preserve"> </w:t>
      </w:r>
      <w:r w:rsidR="00F31734">
        <w:rPr>
          <w:rFonts w:ascii="Arial" w:eastAsia="Calibri" w:hAnsi="Arial" w:cs="Arial"/>
        </w:rPr>
        <w:t>blood specimens submitted for mycobacteria culture</w:t>
      </w:r>
      <w:r>
        <w:rPr>
          <w:rFonts w:ascii="Arial" w:eastAsia="Calibri" w:hAnsi="Arial" w:cs="Arial"/>
        </w:rPr>
        <w:t xml:space="preserve"> will</w:t>
      </w:r>
      <w:r w:rsidR="00F31734">
        <w:rPr>
          <w:rFonts w:ascii="Arial" w:eastAsia="Calibri" w:hAnsi="Arial" w:cs="Arial"/>
        </w:rPr>
        <w:t xml:space="preserve"> temporarily</w:t>
      </w:r>
      <w:r>
        <w:rPr>
          <w:rFonts w:ascii="Arial" w:eastAsia="Calibri" w:hAnsi="Arial" w:cs="Arial"/>
        </w:rPr>
        <w:t xml:space="preserve"> be sent out to Mayo Clinic Laboratories</w:t>
      </w:r>
      <w:r>
        <w:rPr>
          <w:rFonts w:ascii="Arial" w:hAnsi="Arial" w:cs="Arial"/>
        </w:rPr>
        <w:t>.</w:t>
      </w:r>
    </w:p>
    <w:p w14:paraId="36B88872" w14:textId="77777777" w:rsidR="009A7E93" w:rsidRPr="00D704BB" w:rsidRDefault="009A7E93" w:rsidP="00316FAE">
      <w:pPr>
        <w:rPr>
          <w:rFonts w:ascii="Arial" w:eastAsia="Calibri" w:hAnsi="Arial" w:cs="Arial"/>
        </w:rPr>
      </w:pPr>
    </w:p>
    <w:p w14:paraId="7AEBDC1A" w14:textId="1AED2614" w:rsidR="00380247" w:rsidRPr="00380247" w:rsidRDefault="009A7E93" w:rsidP="00F24112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Background</w:t>
      </w:r>
    </w:p>
    <w:p w14:paraId="3B2A7BBE" w14:textId="0CE20F7E" w:rsidR="00380247" w:rsidRPr="00F24112" w:rsidRDefault="00F31734" w:rsidP="00F2411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manufacturer of </w:t>
      </w:r>
      <w:proofErr w:type="spellStart"/>
      <w:r>
        <w:rPr>
          <w:rFonts w:ascii="Arial" w:eastAsia="Calibri" w:hAnsi="Arial" w:cs="Arial"/>
        </w:rPr>
        <w:t>Myco</w:t>
      </w:r>
      <w:proofErr w:type="spellEnd"/>
      <w:r>
        <w:rPr>
          <w:rFonts w:ascii="Arial" w:eastAsia="Calibri" w:hAnsi="Arial" w:cs="Arial"/>
        </w:rPr>
        <w:t>/F Lytic bottles</w:t>
      </w:r>
      <w:r w:rsidR="00380247" w:rsidRPr="00380247">
        <w:rPr>
          <w:rFonts w:ascii="Arial" w:eastAsia="Calibri" w:hAnsi="Arial" w:cs="Arial"/>
        </w:rPr>
        <w:t xml:space="preserve"> has transitioned from producing glass bottles to exclusively manufacturing plastic bottles. </w:t>
      </w:r>
      <w:r w:rsidR="00580CB6">
        <w:rPr>
          <w:rFonts w:ascii="Arial" w:eastAsia="Calibri" w:hAnsi="Arial" w:cs="Arial"/>
        </w:rPr>
        <w:t>T</w:t>
      </w:r>
      <w:r w:rsidR="00380247" w:rsidRPr="00380247">
        <w:rPr>
          <w:rFonts w:ascii="Arial" w:eastAsia="Calibri" w:hAnsi="Arial" w:cs="Arial"/>
        </w:rPr>
        <w:t xml:space="preserve">he DHMC Microbiology Laboratory </w:t>
      </w:r>
      <w:r w:rsidR="00580CB6">
        <w:rPr>
          <w:rFonts w:ascii="Arial" w:eastAsia="Calibri" w:hAnsi="Arial" w:cs="Arial"/>
        </w:rPr>
        <w:t xml:space="preserve">is still in the process of conducting the required verification study for implementation of plastic </w:t>
      </w:r>
      <w:proofErr w:type="spellStart"/>
      <w:r w:rsidR="00580CB6">
        <w:rPr>
          <w:rFonts w:ascii="Arial" w:eastAsia="Calibri" w:hAnsi="Arial" w:cs="Arial"/>
        </w:rPr>
        <w:t>Myco</w:t>
      </w:r>
      <w:proofErr w:type="spellEnd"/>
      <w:r w:rsidR="00580CB6">
        <w:rPr>
          <w:rFonts w:ascii="Arial" w:eastAsia="Calibri" w:hAnsi="Arial" w:cs="Arial"/>
        </w:rPr>
        <w:t xml:space="preserve">/F Lytic bottles. </w:t>
      </w:r>
    </w:p>
    <w:p w14:paraId="7AD03D79" w14:textId="77777777" w:rsidR="00D704BB" w:rsidRPr="00D704BB" w:rsidRDefault="00D704BB" w:rsidP="00316FAE">
      <w:pPr>
        <w:rPr>
          <w:rFonts w:ascii="Arial" w:eastAsia="Calibri" w:hAnsi="Arial" w:cs="Arial"/>
        </w:rPr>
      </w:pPr>
    </w:p>
    <w:p w14:paraId="4CBB74DB" w14:textId="09570A2D" w:rsidR="003A720F" w:rsidRPr="005B3338" w:rsidRDefault="009A7E93" w:rsidP="00316FAE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Assessment</w:t>
      </w:r>
    </w:p>
    <w:p w14:paraId="4CDEEA53" w14:textId="1F7745A4" w:rsidR="005B3338" w:rsidRPr="005B3338" w:rsidRDefault="00DD05FB" w:rsidP="00316FAE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Due to the </w:t>
      </w:r>
      <w:r w:rsidR="00FD601A">
        <w:rPr>
          <w:rFonts w:ascii="Arial" w:hAnsi="Arial" w:cs="Arial"/>
        </w:rPr>
        <w:t xml:space="preserve">imminent </w:t>
      </w:r>
      <w:r>
        <w:rPr>
          <w:rFonts w:ascii="Arial" w:hAnsi="Arial" w:cs="Arial"/>
        </w:rPr>
        <w:t xml:space="preserve">expiration of our existing supply </w:t>
      </w:r>
      <w:r w:rsidR="00FD601A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glass </w:t>
      </w:r>
      <w:proofErr w:type="spellStart"/>
      <w:r>
        <w:rPr>
          <w:rFonts w:ascii="Arial" w:eastAsia="Calibri" w:hAnsi="Arial" w:cs="Arial"/>
        </w:rPr>
        <w:t>Myco</w:t>
      </w:r>
      <w:proofErr w:type="spellEnd"/>
      <w:r>
        <w:rPr>
          <w:rFonts w:ascii="Arial" w:eastAsia="Calibri" w:hAnsi="Arial" w:cs="Arial"/>
        </w:rPr>
        <w:t>/F Lytic bottles and the delay in completion of the verification studies</w:t>
      </w:r>
      <w:r w:rsidR="00FD601A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blood culture for mycobacteria will</w:t>
      </w:r>
      <w:r w:rsidR="00F31734">
        <w:rPr>
          <w:rFonts w:ascii="Arial" w:eastAsia="Calibri" w:hAnsi="Arial" w:cs="Arial"/>
        </w:rPr>
        <w:t xml:space="preserve"> temporarily</w:t>
      </w:r>
      <w:r>
        <w:rPr>
          <w:rFonts w:ascii="Arial" w:eastAsia="Calibri" w:hAnsi="Arial" w:cs="Arial"/>
        </w:rPr>
        <w:t xml:space="preserve"> be sent out to Mayo Clinic Laboratories</w:t>
      </w:r>
      <w:r w:rsidR="00580CB6">
        <w:rPr>
          <w:rFonts w:ascii="Arial" w:eastAsia="Calibri" w:hAnsi="Arial" w:cs="Arial"/>
        </w:rPr>
        <w:t xml:space="preserve"> and will require a different collection container from usual</w:t>
      </w:r>
      <w:r w:rsidR="00F176EC">
        <w:rPr>
          <w:rFonts w:ascii="Arial" w:hAnsi="Arial" w:cs="Arial"/>
        </w:rPr>
        <w:t>.</w:t>
      </w:r>
    </w:p>
    <w:p w14:paraId="091D1789" w14:textId="77777777" w:rsidR="005B3338" w:rsidRPr="00FA7030" w:rsidRDefault="005B3338" w:rsidP="00316FAE">
      <w:pPr>
        <w:rPr>
          <w:rFonts w:ascii="Arial" w:eastAsia="Calibri" w:hAnsi="Arial" w:cs="Arial"/>
        </w:rPr>
      </w:pPr>
    </w:p>
    <w:p w14:paraId="50B385AC" w14:textId="0740A371" w:rsidR="002B25BD" w:rsidRDefault="003A720F" w:rsidP="00316FAE">
      <w:pPr>
        <w:rPr>
          <w:rFonts w:ascii="Arial" w:eastAsia="Calibri" w:hAnsi="Arial" w:cs="Arial"/>
        </w:rPr>
      </w:pPr>
      <w:r w:rsidRPr="00B14656">
        <w:rPr>
          <w:rFonts w:ascii="Arial" w:eastAsia="Calibri" w:hAnsi="Arial" w:cs="Arial"/>
          <w:b/>
          <w:bCs/>
        </w:rPr>
        <w:t>Recommendation</w:t>
      </w:r>
    </w:p>
    <w:p w14:paraId="1264AC07" w14:textId="54A43313" w:rsidR="00DD05FB" w:rsidRDefault="00DD05FB" w:rsidP="00316FAE">
      <w:pPr>
        <w:rPr>
          <w:rFonts w:ascii="Arial" w:eastAsia="Calibri" w:hAnsi="Arial" w:cs="Arial"/>
        </w:rPr>
      </w:pPr>
    </w:p>
    <w:p w14:paraId="4CAF01C6" w14:textId="7EDCE863" w:rsidR="00726E86" w:rsidRPr="00A202A1" w:rsidRDefault="009A0CBA" w:rsidP="00316FAE">
      <w:pPr>
        <w:rPr>
          <w:rFonts w:ascii="Arial" w:eastAsia="Calibri" w:hAnsi="Arial" w:cs="Arial"/>
        </w:rPr>
      </w:pPr>
      <w:r w:rsidRPr="00A202A1">
        <w:rPr>
          <w:rFonts w:ascii="Arial" w:eastAsia="Calibri" w:hAnsi="Arial" w:cs="Arial"/>
          <w:u w:val="single"/>
        </w:rPr>
        <w:t>For patients with suspicion of disseminated mycobacterial infection</w:t>
      </w:r>
      <w:r w:rsidR="00726E86" w:rsidRPr="00A202A1">
        <w:rPr>
          <w:rFonts w:ascii="Arial" w:eastAsia="Calibri" w:hAnsi="Arial" w:cs="Arial"/>
        </w:rPr>
        <w:t>:</w:t>
      </w:r>
    </w:p>
    <w:p w14:paraId="6992075B" w14:textId="58CFA7E4" w:rsidR="00726E86" w:rsidRPr="00A202A1" w:rsidRDefault="00726E86" w:rsidP="00726E86">
      <w:pPr>
        <w:pStyle w:val="ListParagraph"/>
        <w:numPr>
          <w:ilvl w:val="0"/>
          <w:numId w:val="5"/>
        </w:numPr>
        <w:rPr>
          <w:rFonts w:ascii="Arial" w:eastAsia="Calibri" w:hAnsi="Arial" w:cs="Arial"/>
        </w:rPr>
      </w:pPr>
      <w:r w:rsidRPr="00A202A1">
        <w:rPr>
          <w:rFonts w:ascii="Arial" w:eastAsia="Calibri" w:hAnsi="Arial" w:cs="Arial"/>
        </w:rPr>
        <w:t>Order “Mycobacteria (Acid Fast Bacilli) Culture” (</w:t>
      </w:r>
      <w:hyperlink r:id="rId7" w:history="1">
        <w:r w:rsidRPr="00A202A1">
          <w:rPr>
            <w:rStyle w:val="Hyperlink"/>
            <w:rFonts w:ascii="Arial" w:eastAsia="Calibri" w:hAnsi="Arial" w:cs="Arial"/>
          </w:rPr>
          <w:t>LAB877</w:t>
        </w:r>
      </w:hyperlink>
      <w:r w:rsidRPr="00A202A1">
        <w:rPr>
          <w:rFonts w:ascii="Arial" w:eastAsia="Calibri" w:hAnsi="Arial" w:cs="Arial"/>
        </w:rPr>
        <w:t>) as you would normally</w:t>
      </w:r>
    </w:p>
    <w:p w14:paraId="3A485072" w14:textId="1B695F43" w:rsidR="009A0CBA" w:rsidRPr="00A202A1" w:rsidRDefault="00726E86" w:rsidP="00726E86">
      <w:pPr>
        <w:pStyle w:val="ListParagraph"/>
        <w:numPr>
          <w:ilvl w:val="0"/>
          <w:numId w:val="5"/>
        </w:numPr>
        <w:rPr>
          <w:rFonts w:ascii="Arial" w:eastAsia="Calibri" w:hAnsi="Arial" w:cs="Arial"/>
          <w:b/>
          <w:bCs/>
        </w:rPr>
      </w:pPr>
      <w:r w:rsidRPr="00A202A1">
        <w:rPr>
          <w:rFonts w:ascii="Arial" w:eastAsia="Calibri" w:hAnsi="Arial" w:cs="Arial"/>
        </w:rPr>
        <w:t>C</w:t>
      </w:r>
      <w:r w:rsidR="009A0CBA" w:rsidRPr="00A202A1">
        <w:rPr>
          <w:rFonts w:ascii="Arial" w:eastAsia="Calibri" w:hAnsi="Arial" w:cs="Arial"/>
        </w:rPr>
        <w:t xml:space="preserve">ollect </w:t>
      </w:r>
      <w:r w:rsidR="009A0CBA" w:rsidRPr="00A202A1">
        <w:rPr>
          <w:rFonts w:ascii="Arial" w:eastAsia="Calibri" w:hAnsi="Arial" w:cs="Arial"/>
          <w:b/>
          <w:bCs/>
        </w:rPr>
        <w:t>8-10mL</w:t>
      </w:r>
      <w:r w:rsidRPr="00A202A1">
        <w:rPr>
          <w:rFonts w:ascii="Arial" w:eastAsia="Calibri" w:hAnsi="Arial" w:cs="Arial"/>
        </w:rPr>
        <w:t xml:space="preserve"> (5mL minimum)</w:t>
      </w:r>
      <w:r w:rsidR="009A0CBA" w:rsidRPr="00A202A1">
        <w:rPr>
          <w:rFonts w:ascii="Arial" w:eastAsia="Calibri" w:hAnsi="Arial" w:cs="Arial"/>
        </w:rPr>
        <w:t xml:space="preserve"> blood in a </w:t>
      </w:r>
      <w:r w:rsidR="00F139C4" w:rsidRPr="00A202A1">
        <w:rPr>
          <w:rFonts w:ascii="Arial" w:eastAsia="Calibri" w:hAnsi="Arial" w:cs="Arial"/>
          <w:b/>
          <w:bCs/>
        </w:rPr>
        <w:t xml:space="preserve">sodium heparin tube (dark </w:t>
      </w:r>
      <w:r w:rsidR="009A0CBA" w:rsidRPr="00A202A1">
        <w:rPr>
          <w:rFonts w:ascii="Arial" w:eastAsia="Calibri" w:hAnsi="Arial" w:cs="Arial"/>
          <w:b/>
          <w:bCs/>
        </w:rPr>
        <w:t>green top</w:t>
      </w:r>
      <w:r w:rsidR="00A202A1" w:rsidRPr="00A202A1">
        <w:rPr>
          <w:rFonts w:ascii="Arial" w:eastAsia="Calibri" w:hAnsi="Arial" w:cs="Arial"/>
          <w:b/>
          <w:bCs/>
        </w:rPr>
        <w:t xml:space="preserve">, PS#: </w:t>
      </w:r>
      <w:r w:rsidR="00A202A1" w:rsidRPr="00A202A1">
        <w:rPr>
          <w:rFonts w:ascii="Arial" w:hAnsi="Arial" w:cs="Arial"/>
          <w:b/>
          <w:bCs/>
          <w:color w:val="161513"/>
          <w:shd w:val="clear" w:color="auto" w:fill="FFFFFF"/>
        </w:rPr>
        <w:t>0146494</w:t>
      </w:r>
      <w:r w:rsidRPr="00A202A1">
        <w:rPr>
          <w:rFonts w:ascii="Arial" w:eastAsia="Calibri" w:hAnsi="Arial" w:cs="Arial"/>
          <w:b/>
          <w:bCs/>
        </w:rPr>
        <w:t>)</w:t>
      </w:r>
    </w:p>
    <w:p w14:paraId="00E82385" w14:textId="189C2DDA" w:rsidR="00726E86" w:rsidRDefault="003C2833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Once received, the</w:t>
      </w:r>
      <w:r w:rsidR="00380247">
        <w:rPr>
          <w:rFonts w:ascii="Arial" w:eastAsia="Calibri" w:hAnsi="Arial" w:cs="Arial"/>
        </w:rPr>
        <w:t xml:space="preserve"> DHMC Microbiology Laboratory will </w:t>
      </w:r>
      <w:r>
        <w:rPr>
          <w:rFonts w:ascii="Arial" w:eastAsia="Calibri" w:hAnsi="Arial" w:cs="Arial"/>
        </w:rPr>
        <w:t xml:space="preserve">route specimens for shipment to Mayo Clinic Laboratories for </w:t>
      </w:r>
      <w:hyperlink r:id="rId8" w:anchor="Specimen" w:history="1">
        <w:r w:rsidRPr="003C2833">
          <w:rPr>
            <w:rStyle w:val="Hyperlink"/>
            <w:rFonts w:ascii="Arial" w:eastAsia="Calibri" w:hAnsi="Arial" w:cs="Arial"/>
          </w:rPr>
          <w:t>mycobacterial culture</w:t>
        </w:r>
      </w:hyperlink>
      <w:r>
        <w:rPr>
          <w:rFonts w:ascii="Arial" w:eastAsia="Calibri" w:hAnsi="Arial" w:cs="Arial"/>
        </w:rPr>
        <w:t>.</w:t>
      </w:r>
    </w:p>
    <w:p w14:paraId="541739E9" w14:textId="04E49266" w:rsidR="003C2833" w:rsidRDefault="003C2833" w:rsidP="00316FAE">
      <w:pPr>
        <w:rPr>
          <w:rFonts w:ascii="Arial" w:eastAsia="Calibri" w:hAnsi="Arial" w:cs="Arial"/>
        </w:rPr>
      </w:pPr>
    </w:p>
    <w:p w14:paraId="0D6CA76E" w14:textId="5072A495" w:rsidR="003C2833" w:rsidRDefault="003C2833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Culture results will be scanned into the patient’s medical record by the </w:t>
      </w:r>
      <w:r w:rsidRPr="00380247">
        <w:rPr>
          <w:rFonts w:ascii="Arial" w:eastAsia="Calibri" w:hAnsi="Arial" w:cs="Arial"/>
        </w:rPr>
        <w:t>DHMC Microbiology Laboratory</w:t>
      </w:r>
      <w:r>
        <w:rPr>
          <w:rFonts w:ascii="Arial" w:eastAsia="Calibri" w:hAnsi="Arial" w:cs="Arial"/>
        </w:rPr>
        <w:t xml:space="preserve"> as preliminary and final results are available.</w:t>
      </w:r>
    </w:p>
    <w:p w14:paraId="77059E1C" w14:textId="77777777" w:rsidR="00DD05FB" w:rsidRDefault="00DD05FB" w:rsidP="00316FAE">
      <w:pPr>
        <w:rPr>
          <w:rFonts w:ascii="Arial" w:eastAsia="Calibri" w:hAnsi="Arial" w:cs="Arial"/>
        </w:rPr>
      </w:pPr>
    </w:p>
    <w:p w14:paraId="56BE4A90" w14:textId="42E88B9A" w:rsidR="0018547C" w:rsidRDefault="003C2833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This delay impacts</w:t>
      </w:r>
      <w:r w:rsidR="00726E8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only </w:t>
      </w:r>
      <w:proofErr w:type="spellStart"/>
      <w:r w:rsidR="00F24112">
        <w:rPr>
          <w:rFonts w:ascii="Arial" w:eastAsia="Calibri" w:hAnsi="Arial" w:cs="Arial"/>
        </w:rPr>
        <w:t>Myco</w:t>
      </w:r>
      <w:proofErr w:type="spellEnd"/>
      <w:r w:rsidR="00F24112">
        <w:rPr>
          <w:rFonts w:ascii="Arial" w:eastAsia="Calibri" w:hAnsi="Arial" w:cs="Arial"/>
        </w:rPr>
        <w:t xml:space="preserve">/F Lytic blood culture bottles, </w:t>
      </w:r>
      <w:r w:rsidR="00F24112" w:rsidRPr="00DD05FB">
        <w:rPr>
          <w:rFonts w:ascii="Arial" w:eastAsia="Calibri" w:hAnsi="Arial" w:cs="Arial"/>
          <w:b/>
          <w:bCs/>
          <w:i/>
          <w:iCs/>
        </w:rPr>
        <w:t>not</w:t>
      </w:r>
      <w:r w:rsidR="00F2411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aerobic, anaerobic or pediatric bottles</w:t>
      </w:r>
      <w:r w:rsidR="00F24112">
        <w:rPr>
          <w:rFonts w:ascii="Arial" w:eastAsia="Calibri" w:hAnsi="Arial" w:cs="Arial"/>
        </w:rPr>
        <w:t xml:space="preserve"> use</w:t>
      </w:r>
      <w:r>
        <w:rPr>
          <w:rFonts w:ascii="Arial" w:eastAsia="Calibri" w:hAnsi="Arial" w:cs="Arial"/>
        </w:rPr>
        <w:t>d</w:t>
      </w:r>
      <w:r w:rsidR="00F24112">
        <w:rPr>
          <w:rFonts w:ascii="Arial" w:eastAsia="Calibri" w:hAnsi="Arial" w:cs="Arial"/>
        </w:rPr>
        <w:t xml:space="preserve"> routinely for recovery of bacteria and yeasts.</w:t>
      </w:r>
    </w:p>
    <w:p w14:paraId="4C32A667" w14:textId="4C56AB62" w:rsidR="00211EBE" w:rsidRDefault="00211EBE" w:rsidP="00316FAE">
      <w:pPr>
        <w:rPr>
          <w:rFonts w:ascii="Arial" w:eastAsia="Calibri" w:hAnsi="Arial" w:cs="Arial"/>
        </w:rPr>
      </w:pPr>
    </w:p>
    <w:p w14:paraId="3C0693CF" w14:textId="2582228C" w:rsidR="00211EBE" w:rsidRDefault="00211EBE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Pr="00211EBE">
        <w:rPr>
          <w:rFonts w:ascii="Arial" w:eastAsia="Calibri" w:hAnsi="Arial" w:cs="Arial"/>
        </w:rPr>
        <w:t xml:space="preserve"> follow-up SBAR </w:t>
      </w:r>
      <w:r>
        <w:rPr>
          <w:rFonts w:ascii="Arial" w:eastAsia="Calibri" w:hAnsi="Arial" w:cs="Arial"/>
        </w:rPr>
        <w:t xml:space="preserve">will be disseminated </w:t>
      </w:r>
      <w:r w:rsidRPr="00211EBE">
        <w:rPr>
          <w:rFonts w:ascii="Arial" w:eastAsia="Calibri" w:hAnsi="Arial" w:cs="Arial"/>
        </w:rPr>
        <w:t>when testing is brought back in house.</w:t>
      </w:r>
    </w:p>
    <w:p w14:paraId="6D4235D7" w14:textId="77777777" w:rsidR="00FD601A" w:rsidRPr="00B14656" w:rsidRDefault="00FD601A" w:rsidP="00F4221E">
      <w:pPr>
        <w:ind w:right="900"/>
        <w:rPr>
          <w:rFonts w:ascii="Arial" w:hAnsi="Arial" w:cs="Arial"/>
        </w:rPr>
      </w:pPr>
    </w:p>
    <w:p w14:paraId="4C04A517" w14:textId="77777777" w:rsidR="00275751" w:rsidRDefault="00AD1174" w:rsidP="00F57148">
      <w:pPr>
        <w:ind w:right="900"/>
        <w:rPr>
          <w:rFonts w:ascii="Arial" w:hAnsi="Arial" w:cs="Arial"/>
          <w:b/>
        </w:rPr>
      </w:pPr>
      <w:r w:rsidRPr="00B14656">
        <w:rPr>
          <w:rFonts w:ascii="Arial" w:hAnsi="Arial" w:cs="Arial"/>
          <w:b/>
        </w:rPr>
        <w:t>F</w:t>
      </w:r>
      <w:r w:rsidR="006C0036" w:rsidRPr="00B14656">
        <w:rPr>
          <w:rFonts w:ascii="Arial" w:hAnsi="Arial" w:cs="Arial"/>
          <w:b/>
        </w:rPr>
        <w:t xml:space="preserve">or </w:t>
      </w:r>
      <w:r w:rsidR="00CB2A4B" w:rsidRPr="00B14656">
        <w:rPr>
          <w:rFonts w:ascii="Arial" w:hAnsi="Arial" w:cs="Arial"/>
          <w:b/>
        </w:rPr>
        <w:t xml:space="preserve">questions </w:t>
      </w:r>
      <w:r w:rsidR="00C14CF3" w:rsidRPr="00B14656">
        <w:rPr>
          <w:rFonts w:ascii="Arial" w:hAnsi="Arial" w:cs="Arial"/>
          <w:b/>
        </w:rPr>
        <w:t xml:space="preserve">or additional </w:t>
      </w:r>
      <w:r w:rsidR="005A1FFE" w:rsidRPr="00B14656">
        <w:rPr>
          <w:rFonts w:ascii="Arial" w:hAnsi="Arial" w:cs="Arial"/>
          <w:b/>
        </w:rPr>
        <w:t>information</w:t>
      </w:r>
      <w:r w:rsidRPr="00B14656">
        <w:rPr>
          <w:rFonts w:ascii="Arial" w:hAnsi="Arial" w:cs="Arial"/>
          <w:b/>
        </w:rPr>
        <w:t>, please contact</w:t>
      </w:r>
      <w:r w:rsidR="002566AD" w:rsidRPr="00B14656">
        <w:rPr>
          <w:rFonts w:ascii="Arial" w:hAnsi="Arial" w:cs="Arial"/>
          <w:b/>
        </w:rPr>
        <w:t>:</w:t>
      </w:r>
    </w:p>
    <w:p w14:paraId="0D775CB9" w14:textId="77777777" w:rsidR="00275751" w:rsidRDefault="009A7E93" w:rsidP="00F57148">
      <w:pPr>
        <w:ind w:right="900"/>
        <w:rPr>
          <w:rFonts w:ascii="Arial" w:hAnsi="Arial" w:cs="Arial"/>
        </w:rPr>
      </w:pPr>
      <w:r w:rsidRPr="00B14656">
        <w:rPr>
          <w:rFonts w:ascii="Arial" w:hAnsi="Arial" w:cs="Arial"/>
        </w:rPr>
        <w:t xml:space="preserve">Nicole Loeven, PhD, D(ABMM), </w:t>
      </w:r>
      <w:hyperlink r:id="rId9" w:history="1">
        <w:r w:rsidR="00275751" w:rsidRPr="00967D8C">
          <w:rPr>
            <w:rStyle w:val="Hyperlink"/>
            <w:rFonts w:ascii="Arial" w:hAnsi="Arial" w:cs="Arial"/>
          </w:rPr>
          <w:t>Nicole.A.Loeven@hitchcock.org</w:t>
        </w:r>
      </w:hyperlink>
      <w:r w:rsidRPr="00B14656">
        <w:rPr>
          <w:rFonts w:ascii="Arial" w:hAnsi="Arial" w:cs="Arial"/>
        </w:rPr>
        <w:t xml:space="preserve">, </w:t>
      </w:r>
      <w:r w:rsidR="00D704BB" w:rsidRPr="00B14656">
        <w:rPr>
          <w:rFonts w:ascii="Arial" w:hAnsi="Arial" w:cs="Arial"/>
        </w:rPr>
        <w:t>(</w:t>
      </w:r>
      <w:r w:rsidR="00D704BB" w:rsidRPr="003B1EA2">
        <w:rPr>
          <w:rFonts w:ascii="Arial" w:hAnsi="Arial" w:cs="Arial"/>
        </w:rPr>
        <w:t>603) 650-7171</w:t>
      </w:r>
    </w:p>
    <w:p w14:paraId="3C263793" w14:textId="77CE4310" w:rsidR="008F546F" w:rsidRDefault="00F57148" w:rsidP="00F57148">
      <w:pPr>
        <w:ind w:right="90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F57148">
        <w:rPr>
          <w:rFonts w:ascii="Arial" w:hAnsi="Arial" w:cs="Arial"/>
        </w:rPr>
        <w:t xml:space="preserve"> </w:t>
      </w:r>
      <w:hyperlink r:id="rId10" w:history="1">
        <w:r w:rsidR="00275751" w:rsidRPr="00967D8C">
          <w:rPr>
            <w:rStyle w:val="Hyperlink"/>
            <w:rFonts w:ascii="Arial" w:hAnsi="Arial" w:cs="Arial"/>
          </w:rPr>
          <w:t>Nisalda.M.Carreiro@hitchcock.org</w:t>
        </w:r>
      </w:hyperlink>
      <w:r w:rsidR="002757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75751" w:rsidRPr="003B1EA2">
        <w:rPr>
          <w:rFonts w:ascii="Arial" w:hAnsi="Arial" w:cs="Arial"/>
        </w:rPr>
        <w:t>(603) 650-</w:t>
      </w:r>
      <w:r w:rsidR="001437D1">
        <w:rPr>
          <w:rFonts w:ascii="Arial" w:hAnsi="Arial" w:cs="Arial"/>
        </w:rPr>
        <w:t>4851</w:t>
      </w:r>
    </w:p>
    <w:p w14:paraId="55F9A228" w14:textId="5230FEC6" w:rsidR="006A370B" w:rsidRDefault="006A370B" w:rsidP="004530EB">
      <w:pPr>
        <w:spacing w:line="276" w:lineRule="auto"/>
        <w:rPr>
          <w:rFonts w:ascii="Arial" w:hAnsi="Arial" w:cs="Arial"/>
          <w:b/>
        </w:rPr>
      </w:pPr>
    </w:p>
    <w:p w14:paraId="2520AE25" w14:textId="546B800B" w:rsidR="00991DEB" w:rsidRPr="00386612" w:rsidRDefault="00991DEB" w:rsidP="00386612">
      <w:pPr>
        <w:spacing w:line="276" w:lineRule="auto"/>
        <w:rPr>
          <w:rFonts w:ascii="Arial" w:hAnsi="Arial" w:cs="Arial"/>
        </w:rPr>
      </w:pPr>
    </w:p>
    <w:sectPr w:rsidR="00991DEB" w:rsidRPr="00386612" w:rsidSect="00F70B31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F2EF" w14:textId="77777777" w:rsidR="00874A45" w:rsidRDefault="00874A45">
      <w:r>
        <w:separator/>
      </w:r>
    </w:p>
  </w:endnote>
  <w:endnote w:type="continuationSeparator" w:id="0">
    <w:p w14:paraId="6656F9E8" w14:textId="77777777" w:rsidR="00874A45" w:rsidRDefault="0087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F2939D6-D65C-4B39-8E5B-D3F008104AC1}"/>
    <w:embedBold r:id="rId2" w:fontKey="{7F247583-2BC5-445D-BA86-41CB59C4A679}"/>
    <w:embedBoldItalic r:id="rId3" w:fontKey="{0E555863-1C97-4481-A133-74168FC17F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B05978FC-E63E-4770-8C82-343E05B245F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5DB1" w14:textId="77777777" w:rsidR="00874A45" w:rsidRDefault="00874A45">
      <w:r>
        <w:separator/>
      </w:r>
    </w:p>
  </w:footnote>
  <w:footnote w:type="continuationSeparator" w:id="0">
    <w:p w14:paraId="4C970A59" w14:textId="77777777" w:rsidR="00874A45" w:rsidRDefault="00874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733B"/>
    <w:multiLevelType w:val="hybridMultilevel"/>
    <w:tmpl w:val="93825CA8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F81"/>
    <w:rsid w:val="00064FDE"/>
    <w:rsid w:val="000835D3"/>
    <w:rsid w:val="00084704"/>
    <w:rsid w:val="000873D7"/>
    <w:rsid w:val="00090601"/>
    <w:rsid w:val="00094592"/>
    <w:rsid w:val="000D5BF9"/>
    <w:rsid w:val="000F355B"/>
    <w:rsid w:val="00107DBC"/>
    <w:rsid w:val="00107DDD"/>
    <w:rsid w:val="0013795B"/>
    <w:rsid w:val="00142BD8"/>
    <w:rsid w:val="00142D55"/>
    <w:rsid w:val="001437D1"/>
    <w:rsid w:val="001451A1"/>
    <w:rsid w:val="001604B6"/>
    <w:rsid w:val="001656A4"/>
    <w:rsid w:val="0018547C"/>
    <w:rsid w:val="0019423C"/>
    <w:rsid w:val="001979A1"/>
    <w:rsid w:val="001A57BF"/>
    <w:rsid w:val="001A7DCC"/>
    <w:rsid w:val="001B562B"/>
    <w:rsid w:val="001B64E6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A3B3F"/>
    <w:rsid w:val="002B25BD"/>
    <w:rsid w:val="002E0DC5"/>
    <w:rsid w:val="002E261C"/>
    <w:rsid w:val="002E4271"/>
    <w:rsid w:val="002F4CC7"/>
    <w:rsid w:val="00316FAE"/>
    <w:rsid w:val="00320567"/>
    <w:rsid w:val="00321D7F"/>
    <w:rsid w:val="00327664"/>
    <w:rsid w:val="00330888"/>
    <w:rsid w:val="00380247"/>
    <w:rsid w:val="00380D23"/>
    <w:rsid w:val="00384324"/>
    <w:rsid w:val="00386612"/>
    <w:rsid w:val="003A1BAB"/>
    <w:rsid w:val="003A720F"/>
    <w:rsid w:val="003B1593"/>
    <w:rsid w:val="003B1EA2"/>
    <w:rsid w:val="003C102F"/>
    <w:rsid w:val="003C2833"/>
    <w:rsid w:val="003C587E"/>
    <w:rsid w:val="003D4A9C"/>
    <w:rsid w:val="003D739C"/>
    <w:rsid w:val="003E573E"/>
    <w:rsid w:val="003E6F84"/>
    <w:rsid w:val="00437772"/>
    <w:rsid w:val="00441332"/>
    <w:rsid w:val="00442490"/>
    <w:rsid w:val="004530EB"/>
    <w:rsid w:val="00453EBA"/>
    <w:rsid w:val="00476A7A"/>
    <w:rsid w:val="004A0451"/>
    <w:rsid w:val="004C6AFD"/>
    <w:rsid w:val="004E1A02"/>
    <w:rsid w:val="005061FF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A1FFE"/>
    <w:rsid w:val="005A604E"/>
    <w:rsid w:val="005B3338"/>
    <w:rsid w:val="005C5C49"/>
    <w:rsid w:val="005F0FAC"/>
    <w:rsid w:val="00616F93"/>
    <w:rsid w:val="006268C0"/>
    <w:rsid w:val="006468FD"/>
    <w:rsid w:val="00647543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E86"/>
    <w:rsid w:val="007541F6"/>
    <w:rsid w:val="00765A72"/>
    <w:rsid w:val="00784879"/>
    <w:rsid w:val="007908A3"/>
    <w:rsid w:val="007A2D15"/>
    <w:rsid w:val="00807B4D"/>
    <w:rsid w:val="008175F4"/>
    <w:rsid w:val="00847001"/>
    <w:rsid w:val="00865C81"/>
    <w:rsid w:val="00874A45"/>
    <w:rsid w:val="0088413E"/>
    <w:rsid w:val="008A45D5"/>
    <w:rsid w:val="008E1882"/>
    <w:rsid w:val="008F2CF0"/>
    <w:rsid w:val="008F546F"/>
    <w:rsid w:val="00900C6A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717B"/>
    <w:rsid w:val="00991DEB"/>
    <w:rsid w:val="009A0CBA"/>
    <w:rsid w:val="009A2EF4"/>
    <w:rsid w:val="009A7E93"/>
    <w:rsid w:val="009D2F30"/>
    <w:rsid w:val="009E4EB2"/>
    <w:rsid w:val="009F4BA7"/>
    <w:rsid w:val="00A061F5"/>
    <w:rsid w:val="00A202A1"/>
    <w:rsid w:val="00A21B12"/>
    <w:rsid w:val="00A241C5"/>
    <w:rsid w:val="00A36A94"/>
    <w:rsid w:val="00A462CF"/>
    <w:rsid w:val="00A54067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C1969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174"/>
    <w:rsid w:val="00D704BB"/>
    <w:rsid w:val="00D97FEB"/>
    <w:rsid w:val="00DA207C"/>
    <w:rsid w:val="00DA45EC"/>
    <w:rsid w:val="00DA6D03"/>
    <w:rsid w:val="00DB3AB4"/>
    <w:rsid w:val="00DD05FB"/>
    <w:rsid w:val="00DD5E9D"/>
    <w:rsid w:val="00DE26CE"/>
    <w:rsid w:val="00DF0982"/>
    <w:rsid w:val="00E15FBE"/>
    <w:rsid w:val="00E243A6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70B31"/>
    <w:rsid w:val="00F7358E"/>
    <w:rsid w:val="00F77C59"/>
    <w:rsid w:val="00F854F1"/>
    <w:rsid w:val="00F90027"/>
    <w:rsid w:val="00FA7030"/>
    <w:rsid w:val="00FC5C8F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ocliniclabs.com/test-catalog/overview/8244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show/726749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isalda.M.Carreiro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4</cp:revision>
  <cp:lastPrinted>2021-05-27T16:36:00Z</cp:lastPrinted>
  <dcterms:created xsi:type="dcterms:W3CDTF">2025-02-14T19:52:00Z</dcterms:created>
  <dcterms:modified xsi:type="dcterms:W3CDTF">2025-02-17T17:00:00Z</dcterms:modified>
</cp:coreProperties>
</file>