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176C6E5E" w:rsidR="00B71043" w:rsidRPr="00691985" w:rsidRDefault="00F70B31" w:rsidP="00F70B31">
      <w:pPr>
        <w:tabs>
          <w:tab w:val="left" w:pos="990"/>
        </w:tabs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691985">
        <w:rPr>
          <w:rFonts w:ascii="Arial" w:hAnsi="Arial" w:cs="Arial"/>
          <w:b/>
          <w:bCs/>
        </w:rPr>
        <w:t xml:space="preserve"> </w:t>
      </w:r>
      <w:r w:rsidR="00691985">
        <w:rPr>
          <w:rFonts w:ascii="Arial" w:hAnsi="Arial" w:cs="Arial"/>
          <w:b/>
          <w:bCs/>
        </w:rPr>
        <w:tab/>
      </w:r>
      <w:r w:rsidR="00691985">
        <w:rPr>
          <w:rFonts w:ascii="Arial" w:hAnsi="Arial" w:cs="Arial"/>
          <w:b/>
          <w:bCs/>
        </w:rPr>
        <w:tab/>
      </w:r>
      <w:r w:rsidR="00691985" w:rsidRPr="00691985">
        <w:rPr>
          <w:rFonts w:ascii="Arial" w:hAnsi="Arial" w:cs="Arial"/>
        </w:rPr>
        <w:t>Dartmouth</w:t>
      </w:r>
      <w:r w:rsidR="00691985">
        <w:rPr>
          <w:rFonts w:ascii="Arial" w:hAnsi="Arial" w:cs="Arial"/>
        </w:rPr>
        <w:t xml:space="preserve"> </w:t>
      </w:r>
      <w:r w:rsidR="00B53FF4">
        <w:rPr>
          <w:rFonts w:ascii="Arial" w:hAnsi="Arial" w:cs="Arial"/>
        </w:rPr>
        <w:t>Health</w:t>
      </w:r>
      <w:r w:rsidR="00691985">
        <w:rPr>
          <w:rFonts w:ascii="Arial" w:hAnsi="Arial" w:cs="Arial"/>
        </w:rPr>
        <w:t xml:space="preserve"> Providers</w:t>
      </w:r>
    </w:p>
    <w:p w14:paraId="4E291313" w14:textId="03BCD6FF" w:rsidR="00F70B31" w:rsidRPr="00200D26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18CDA4AF" w14:textId="7BA1847E" w:rsidR="00F70B31" w:rsidRDefault="00F70B31" w:rsidP="00F70B31">
      <w:pPr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 xml:space="preserve">:   </w:t>
      </w:r>
      <w:r w:rsidR="00691985">
        <w:rPr>
          <w:rFonts w:ascii="Arial" w:hAnsi="Arial" w:cs="Arial"/>
          <w:b/>
          <w:bCs/>
        </w:rPr>
        <w:tab/>
      </w:r>
      <w:r w:rsidR="00691985">
        <w:rPr>
          <w:rFonts w:ascii="Arial" w:hAnsi="Arial" w:cs="Arial"/>
        </w:rPr>
        <w:t>K. Aaron Geno, PhD, DABCC</w:t>
      </w:r>
    </w:p>
    <w:p w14:paraId="7E64C424" w14:textId="5BA3793B" w:rsidR="00691985" w:rsidRPr="00691985" w:rsidRDefault="00691985" w:rsidP="00F70B3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James E. Tracy</w:t>
      </w:r>
      <w:r w:rsidR="00660BF5">
        <w:rPr>
          <w:rFonts w:ascii="Arial" w:hAnsi="Arial" w:cs="Arial"/>
        </w:rPr>
        <w:t>, MPH, MT(ASCP), SSBB</w:t>
      </w:r>
    </w:p>
    <w:p w14:paraId="24338CD1" w14:textId="5B4EBF2D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     </w:t>
      </w:r>
    </w:p>
    <w:p w14:paraId="0E33DFBC" w14:textId="664F1A53" w:rsidR="00B71043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Date:</w:t>
      </w:r>
      <w:r w:rsidR="00691985">
        <w:rPr>
          <w:rFonts w:ascii="Arial" w:hAnsi="Arial" w:cs="Arial"/>
          <w:b/>
          <w:bCs/>
        </w:rPr>
        <w:t xml:space="preserve"> </w:t>
      </w:r>
      <w:r w:rsidR="00691985">
        <w:rPr>
          <w:rFonts w:ascii="Arial" w:hAnsi="Arial" w:cs="Arial"/>
          <w:b/>
          <w:bCs/>
        </w:rPr>
        <w:tab/>
      </w:r>
      <w:r w:rsidR="00691985">
        <w:rPr>
          <w:rFonts w:ascii="Arial" w:hAnsi="Arial" w:cs="Arial"/>
          <w:b/>
          <w:bCs/>
        </w:rPr>
        <w:tab/>
      </w:r>
      <w:r w:rsidR="005517DE">
        <w:rPr>
          <w:rFonts w:ascii="Arial" w:hAnsi="Arial" w:cs="Arial"/>
        </w:rPr>
        <w:t xml:space="preserve">February </w:t>
      </w:r>
      <w:r w:rsidR="00D80FFC">
        <w:rPr>
          <w:rFonts w:ascii="Arial" w:hAnsi="Arial" w:cs="Arial"/>
        </w:rPr>
        <w:t>19</w:t>
      </w:r>
      <w:r w:rsidR="005517DE">
        <w:rPr>
          <w:rFonts w:ascii="Arial" w:hAnsi="Arial" w:cs="Arial"/>
        </w:rPr>
        <w:t>, 2025</w:t>
      </w:r>
    </w:p>
    <w:p w14:paraId="68ADED17" w14:textId="0D01840F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43435B3A" w:rsidR="00F70B31" w:rsidRDefault="00F70B31" w:rsidP="00F70B31">
      <w:pPr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Re:</w:t>
      </w:r>
      <w:r w:rsidR="00691985">
        <w:rPr>
          <w:b/>
          <w:bCs/>
        </w:rPr>
        <w:tab/>
      </w:r>
      <w:r w:rsidR="00691985">
        <w:rPr>
          <w:b/>
          <w:bCs/>
        </w:rPr>
        <w:tab/>
      </w:r>
      <w:r w:rsidR="00A84633">
        <w:rPr>
          <w:rFonts w:ascii="Arial" w:hAnsi="Arial" w:cs="Arial"/>
        </w:rPr>
        <w:t>Correction and Clarification: D</w:t>
      </w:r>
      <w:r w:rsidR="005517DE">
        <w:rPr>
          <w:rFonts w:ascii="Arial" w:hAnsi="Arial" w:cs="Arial"/>
        </w:rPr>
        <w:t xml:space="preserve">elay on </w:t>
      </w:r>
      <w:r w:rsidR="00D80FFC">
        <w:rPr>
          <w:rFonts w:ascii="Arial" w:hAnsi="Arial" w:cs="Arial"/>
        </w:rPr>
        <w:t>Autoimmune Serology at Mayo</w:t>
      </w:r>
    </w:p>
    <w:p w14:paraId="0098AF19" w14:textId="7C82154A" w:rsidR="00691985" w:rsidRDefault="00691985" w:rsidP="00F70B31">
      <w:pPr>
        <w:rPr>
          <w:rFonts w:ascii="Arial" w:hAnsi="Arial" w:cs="Arial"/>
        </w:rPr>
      </w:pPr>
    </w:p>
    <w:p w14:paraId="0AE4253E" w14:textId="4428B581" w:rsidR="00691985" w:rsidRDefault="00A84633" w:rsidP="00F70B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Correction</w:t>
      </w:r>
    </w:p>
    <w:p w14:paraId="68C7F253" w14:textId="36F08639" w:rsidR="00A84633" w:rsidRPr="00A84633" w:rsidRDefault="00A84633" w:rsidP="00F70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previous version of this update indicated the delay period was 2-4 weeks. This was incorrect; the duration of delay is anticipated to be 7-14 days. This has been corrected below, and </w:t>
      </w:r>
      <w:r w:rsidR="005F2EB4">
        <w:rPr>
          <w:rFonts w:ascii="Arial" w:hAnsi="Arial" w:cs="Arial"/>
        </w:rPr>
        <w:t>estimated turnaround times have been added</w:t>
      </w:r>
      <w:r>
        <w:rPr>
          <w:rFonts w:ascii="Arial" w:hAnsi="Arial" w:cs="Arial"/>
        </w:rPr>
        <w:t>.</w:t>
      </w:r>
    </w:p>
    <w:p w14:paraId="522261B8" w14:textId="0C0BC316" w:rsidR="00A84633" w:rsidRDefault="00A84633" w:rsidP="00F70B31">
      <w:pPr>
        <w:rPr>
          <w:rFonts w:ascii="Arial" w:hAnsi="Arial" w:cs="Arial"/>
          <w:b/>
          <w:bCs/>
        </w:rPr>
      </w:pPr>
    </w:p>
    <w:p w14:paraId="2577B577" w14:textId="57B66240" w:rsidR="00691985" w:rsidRDefault="00691985" w:rsidP="00F70B3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Situation</w:t>
      </w:r>
    </w:p>
    <w:p w14:paraId="7F68C8FB" w14:textId="79C29663" w:rsidR="00691985" w:rsidRDefault="00D80FFC" w:rsidP="00F70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Multiple Mayo Clinic autoimmune serology tests are on delay. </w:t>
      </w:r>
    </w:p>
    <w:p w14:paraId="4AAC0BA8" w14:textId="454810F6" w:rsidR="00691985" w:rsidRDefault="00691985" w:rsidP="00F70B31">
      <w:pPr>
        <w:rPr>
          <w:rFonts w:ascii="Arial" w:hAnsi="Arial" w:cs="Arial"/>
        </w:rPr>
      </w:pPr>
    </w:p>
    <w:p w14:paraId="78BF7A8A" w14:textId="282FDAF2" w:rsidR="00691985" w:rsidRDefault="00691985" w:rsidP="00F70B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Background</w:t>
      </w:r>
    </w:p>
    <w:p w14:paraId="4EEF3740" w14:textId="1D597FBD" w:rsidR="00691985" w:rsidRDefault="00397158" w:rsidP="00F70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received notice yesterday that </w:t>
      </w:r>
      <w:r w:rsidR="00D80FFC">
        <w:rPr>
          <w:rFonts w:ascii="Arial" w:hAnsi="Arial" w:cs="Arial"/>
        </w:rPr>
        <w:t xml:space="preserve">multiple autoimmune serology tests </w:t>
      </w:r>
      <w:r>
        <w:rPr>
          <w:rFonts w:ascii="Arial" w:hAnsi="Arial" w:cs="Arial"/>
        </w:rPr>
        <w:t xml:space="preserve">will be delayed for the next </w:t>
      </w:r>
      <w:r w:rsidR="00A84633">
        <w:rPr>
          <w:rFonts w:ascii="Arial" w:hAnsi="Arial" w:cs="Arial"/>
        </w:rPr>
        <w:t>7-14</w:t>
      </w:r>
      <w:r>
        <w:rPr>
          <w:rFonts w:ascii="Arial" w:hAnsi="Arial" w:cs="Arial"/>
        </w:rPr>
        <w:t xml:space="preserve"> </w:t>
      </w:r>
      <w:r w:rsidR="00A84633">
        <w:rPr>
          <w:rFonts w:ascii="Arial" w:hAnsi="Arial" w:cs="Arial"/>
        </w:rPr>
        <w:t xml:space="preserve">days </w:t>
      </w:r>
      <w:r>
        <w:rPr>
          <w:rFonts w:ascii="Arial" w:hAnsi="Arial" w:cs="Arial"/>
        </w:rPr>
        <w:t>due to instrumentation issues.</w:t>
      </w:r>
    </w:p>
    <w:p w14:paraId="5DB6BDDC" w14:textId="469E7B5C" w:rsidR="00691985" w:rsidRDefault="00691985" w:rsidP="00F70B31">
      <w:pPr>
        <w:rPr>
          <w:rFonts w:ascii="Arial" w:hAnsi="Arial" w:cs="Arial"/>
        </w:rPr>
      </w:pPr>
    </w:p>
    <w:p w14:paraId="48EF5B7A" w14:textId="0E41149F" w:rsidR="00691985" w:rsidRDefault="00691985" w:rsidP="00F70B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Assessment</w:t>
      </w:r>
    </w:p>
    <w:p w14:paraId="1FE69CC8" w14:textId="01206692" w:rsidR="00397158" w:rsidRDefault="001F69F8" w:rsidP="00F70B31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D80FFC">
        <w:rPr>
          <w:rFonts w:ascii="Arial" w:hAnsi="Arial" w:cs="Arial"/>
        </w:rPr>
        <w:t xml:space="preserve">he following </w:t>
      </w:r>
      <w:r w:rsidR="006845F8">
        <w:rPr>
          <w:rFonts w:ascii="Arial" w:hAnsi="Arial" w:cs="Arial"/>
        </w:rPr>
        <w:t xml:space="preserve">frequently-utilized </w:t>
      </w:r>
      <w:r w:rsidR="00D80FFC">
        <w:rPr>
          <w:rFonts w:ascii="Arial" w:hAnsi="Arial" w:cs="Arial"/>
        </w:rPr>
        <w:t>tests are impacted</w:t>
      </w:r>
      <w:r w:rsidR="00A84633">
        <w:rPr>
          <w:rFonts w:ascii="Arial" w:hAnsi="Arial" w:cs="Arial"/>
        </w:rPr>
        <w:t xml:space="preserve"> (expected turnaround time with delay in parentheses)</w:t>
      </w:r>
      <w:r w:rsidR="00D80FFC">
        <w:rPr>
          <w:rFonts w:ascii="Arial" w:hAnsi="Arial" w:cs="Arial"/>
        </w:rPr>
        <w:t>:</w:t>
      </w:r>
    </w:p>
    <w:p w14:paraId="707A1233" w14:textId="7DA84A66" w:rsidR="00D80FFC" w:rsidRDefault="00D80FFC" w:rsidP="00D80FF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Diabetes Mellitus Type 1 Evaluation, serum</w:t>
      </w:r>
      <w:r w:rsidR="00A84633">
        <w:rPr>
          <w:rFonts w:ascii="Arial" w:hAnsi="Arial" w:cs="Arial"/>
        </w:rPr>
        <w:t xml:space="preserve"> (14 – 24 days)</w:t>
      </w:r>
    </w:p>
    <w:p w14:paraId="124AF414" w14:textId="0BC328F6" w:rsidR="00D80FFC" w:rsidRDefault="00D80FFC" w:rsidP="00D80FF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GAD65 antibody assay, serum and spinal fluid</w:t>
      </w:r>
      <w:r w:rsidR="00A84633">
        <w:rPr>
          <w:rFonts w:ascii="Arial" w:hAnsi="Arial" w:cs="Arial"/>
        </w:rPr>
        <w:t xml:space="preserve"> (10 – 20 days)</w:t>
      </w:r>
    </w:p>
    <w:p w14:paraId="4D97080B" w14:textId="506E9CE6" w:rsidR="00D80FFC" w:rsidRDefault="00D80FFC" w:rsidP="00D80FF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Insulin antibodies, serum</w:t>
      </w:r>
      <w:r w:rsidR="00A84633">
        <w:rPr>
          <w:rFonts w:ascii="Arial" w:hAnsi="Arial" w:cs="Arial"/>
        </w:rPr>
        <w:t xml:space="preserve"> (10 – 23 days)</w:t>
      </w:r>
    </w:p>
    <w:p w14:paraId="7C894A23" w14:textId="15955B6D" w:rsidR="00D80FFC" w:rsidRDefault="00D80FFC" w:rsidP="00D80FF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Islet Antigen 2 (IA-2) antibody, serum</w:t>
      </w:r>
      <w:r w:rsidR="00A84633">
        <w:rPr>
          <w:rFonts w:ascii="Arial" w:hAnsi="Arial" w:cs="Arial"/>
        </w:rPr>
        <w:t xml:space="preserve"> (10 – 23 days)</w:t>
      </w:r>
    </w:p>
    <w:p w14:paraId="51E88223" w14:textId="39854E63" w:rsidR="00D80FFC" w:rsidRDefault="00D80FFC" w:rsidP="00D80FF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MuSK</w:t>
      </w:r>
      <w:proofErr w:type="spellEnd"/>
      <w:r>
        <w:rPr>
          <w:rFonts w:ascii="Arial" w:hAnsi="Arial" w:cs="Arial"/>
        </w:rPr>
        <w:t xml:space="preserve"> autoantibody, serum</w:t>
      </w:r>
      <w:r w:rsidR="00A84633">
        <w:rPr>
          <w:rFonts w:ascii="Arial" w:hAnsi="Arial" w:cs="Arial"/>
        </w:rPr>
        <w:t xml:space="preserve"> (10 – 24 days)</w:t>
      </w:r>
    </w:p>
    <w:p w14:paraId="42E425E6" w14:textId="21E0E6C8" w:rsidR="00D80FFC" w:rsidRPr="00D80FFC" w:rsidRDefault="00D80FFC" w:rsidP="00D80FF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Acetylcholine receptor (Muscle </w:t>
      </w:r>
      <w:proofErr w:type="spellStart"/>
      <w:r>
        <w:rPr>
          <w:rFonts w:ascii="Arial" w:hAnsi="Arial" w:cs="Arial"/>
        </w:rPr>
        <w:t>AChR</w:t>
      </w:r>
      <w:proofErr w:type="spellEnd"/>
      <w:r>
        <w:rPr>
          <w:rFonts w:ascii="Arial" w:hAnsi="Arial" w:cs="Arial"/>
        </w:rPr>
        <w:t>) binding antibody, serum</w:t>
      </w:r>
      <w:r w:rsidR="00A84633">
        <w:rPr>
          <w:rFonts w:ascii="Arial" w:hAnsi="Arial" w:cs="Arial"/>
        </w:rPr>
        <w:t xml:space="preserve"> (10 – 20 days)</w:t>
      </w:r>
    </w:p>
    <w:p w14:paraId="26FE769E" w14:textId="41D1F153" w:rsidR="00D80FFC" w:rsidRDefault="00D80FFC" w:rsidP="00D80FFC">
      <w:pPr>
        <w:rPr>
          <w:rFonts w:ascii="Arial" w:hAnsi="Arial" w:cs="Arial"/>
        </w:rPr>
      </w:pPr>
      <w:r>
        <w:rPr>
          <w:rFonts w:ascii="Arial" w:hAnsi="Arial" w:cs="Arial"/>
        </w:rPr>
        <w:t>There has been no specific mention of neurological autoantibody panels being delayed; however, as many of these include GAD65 testing, it’s reasonable to expect that at least that component may be delayed.</w:t>
      </w:r>
      <w:r w:rsidR="001F69F8">
        <w:rPr>
          <w:rFonts w:ascii="Arial" w:hAnsi="Arial" w:cs="Arial"/>
        </w:rPr>
        <w:t xml:space="preserve"> Other tests not listed may be impacted as Mayo Clinic Labs adjusts impacted workflows.</w:t>
      </w:r>
    </w:p>
    <w:p w14:paraId="59CCF5CC" w14:textId="77777777" w:rsidR="00D80FFC" w:rsidRDefault="00D80FFC" w:rsidP="00F70B31">
      <w:pPr>
        <w:rPr>
          <w:rFonts w:ascii="Arial" w:hAnsi="Arial" w:cs="Arial"/>
        </w:rPr>
      </w:pPr>
    </w:p>
    <w:p w14:paraId="62786AF2" w14:textId="05A69B68" w:rsidR="00EA5AF7" w:rsidRDefault="00EA5AF7" w:rsidP="00F70B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Recommendation</w:t>
      </w:r>
    </w:p>
    <w:p w14:paraId="3A9A32DE" w14:textId="2A22D7AC" w:rsidR="009016BD" w:rsidRDefault="00397158" w:rsidP="009016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Providers should anticipate longer turnaround times for </w:t>
      </w:r>
      <w:r w:rsidR="00D80FFC">
        <w:rPr>
          <w:rFonts w:ascii="Arial" w:hAnsi="Arial" w:cs="Arial"/>
        </w:rPr>
        <w:t>sendout autoimmune serology testing</w:t>
      </w:r>
      <w:r>
        <w:rPr>
          <w:rFonts w:ascii="Arial" w:hAnsi="Arial" w:cs="Arial"/>
        </w:rPr>
        <w:t>.</w:t>
      </w:r>
      <w:r w:rsidR="00A84633">
        <w:rPr>
          <w:rFonts w:ascii="Arial" w:hAnsi="Arial" w:cs="Arial"/>
        </w:rPr>
        <w:t xml:space="preserve"> A Mayo Clinic representative indicated that the normal turnaround times would be </w:t>
      </w:r>
      <w:r w:rsidR="00A84633">
        <w:rPr>
          <w:rFonts w:ascii="Arial" w:hAnsi="Arial" w:cs="Arial"/>
          <w:u w:val="single"/>
        </w:rPr>
        <w:t>extended</w:t>
      </w:r>
      <w:r w:rsidR="00A84633">
        <w:rPr>
          <w:rFonts w:ascii="Arial" w:hAnsi="Arial" w:cs="Arial"/>
        </w:rPr>
        <w:t xml:space="preserve"> by 7-14 days</w:t>
      </w:r>
      <w:r w:rsidR="005F2EB4">
        <w:rPr>
          <w:rFonts w:ascii="Arial" w:hAnsi="Arial" w:cs="Arial"/>
        </w:rPr>
        <w:t xml:space="preserve"> resulting in the times provided above. Please note that this reflects turnaround time following receipt of the sample at Mayo Clinic Labs.</w:t>
      </w: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3C263793" w14:textId="5589F541" w:rsidR="008F546F" w:rsidRDefault="00AD1174" w:rsidP="003A1BAB">
      <w:pPr>
        <w:ind w:right="900"/>
        <w:rPr>
          <w:rFonts w:ascii="Arial" w:hAnsi="Arial" w:cs="Arial"/>
          <w:b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</w:p>
    <w:p w14:paraId="6BBC4F36" w14:textId="75E4ACB7" w:rsidR="009016BD" w:rsidRPr="009016BD" w:rsidRDefault="008061FE" w:rsidP="00B949FA">
      <w:pPr>
        <w:ind w:left="720" w:right="900" w:hanging="720"/>
        <w:rPr>
          <w:rFonts w:ascii="Arial" w:hAnsi="Arial" w:cs="Arial"/>
          <w:bCs/>
        </w:rPr>
      </w:pPr>
      <w:hyperlink r:id="rId7" w:history="1">
        <w:r w:rsidR="009016BD" w:rsidRPr="003E3F2E">
          <w:rPr>
            <w:rStyle w:val="Hyperlink"/>
            <w:rFonts w:ascii="Arial" w:hAnsi="Arial" w:cs="Arial"/>
            <w:bCs/>
          </w:rPr>
          <w:t>kimball.a.geno@hitchcock.org</w:t>
        </w:r>
      </w:hyperlink>
      <w:r w:rsidR="00B949FA">
        <w:rPr>
          <w:rFonts w:ascii="Arial" w:hAnsi="Arial" w:cs="Arial"/>
          <w:bCs/>
        </w:rPr>
        <w:t xml:space="preserve">, </w:t>
      </w:r>
      <w:hyperlink r:id="rId8" w:history="1">
        <w:r w:rsidR="009016BD" w:rsidRPr="003E3F2E">
          <w:rPr>
            <w:rStyle w:val="Hyperlink"/>
            <w:rFonts w:ascii="Arial" w:hAnsi="Arial" w:cs="Arial"/>
            <w:bCs/>
          </w:rPr>
          <w:t>mark.a.cervinski@hitchcock.org</w:t>
        </w:r>
      </w:hyperlink>
      <w:r w:rsidR="00B949FA">
        <w:rPr>
          <w:rFonts w:ascii="Arial" w:hAnsi="Arial" w:cs="Arial"/>
          <w:bCs/>
        </w:rPr>
        <w:t xml:space="preserve">, </w:t>
      </w:r>
      <w:hyperlink r:id="rId9" w:history="1">
        <w:r w:rsidR="009016BD" w:rsidRPr="003E3F2E">
          <w:rPr>
            <w:rStyle w:val="Hyperlink"/>
            <w:rFonts w:ascii="Arial" w:hAnsi="Arial" w:cs="Arial"/>
            <w:bCs/>
          </w:rPr>
          <w:t>lynn.a.brunelle@hitchcock.org</w:t>
        </w:r>
      </w:hyperlink>
      <w:r w:rsidR="00B949FA">
        <w:rPr>
          <w:rFonts w:ascii="Arial" w:hAnsi="Arial" w:cs="Arial"/>
          <w:bCs/>
        </w:rPr>
        <w:t>, or page 8139 for the Chemistry Director on call.</w:t>
      </w: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585C5" w14:textId="77777777" w:rsidR="008061FE" w:rsidRDefault="008061FE">
      <w:r>
        <w:separator/>
      </w:r>
    </w:p>
  </w:endnote>
  <w:endnote w:type="continuationSeparator" w:id="0">
    <w:p w14:paraId="7AA09AC1" w14:textId="77777777" w:rsidR="008061FE" w:rsidRDefault="00806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89B0715-A718-4015-AB6D-FA4D6878BB00}"/>
    <w:embedBold r:id="rId2" w:fontKey="{F6942F22-E90F-48F1-BABA-3110CBD1F76E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1AA7E" w14:textId="77777777" w:rsidR="008061FE" w:rsidRDefault="008061FE">
      <w:r>
        <w:separator/>
      </w:r>
    </w:p>
  </w:footnote>
  <w:footnote w:type="continuationSeparator" w:id="0">
    <w:p w14:paraId="05878BBE" w14:textId="77777777" w:rsidR="008061FE" w:rsidRDefault="00806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30223"/>
    <w:multiLevelType w:val="hybridMultilevel"/>
    <w:tmpl w:val="401AA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4336C"/>
    <w:multiLevelType w:val="hybridMultilevel"/>
    <w:tmpl w:val="E1C27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3765B"/>
    <w:rsid w:val="00063639"/>
    <w:rsid w:val="00064FDE"/>
    <w:rsid w:val="00084704"/>
    <w:rsid w:val="000873D7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D5F94"/>
    <w:rsid w:val="001F2B06"/>
    <w:rsid w:val="001F69F8"/>
    <w:rsid w:val="00200D26"/>
    <w:rsid w:val="002017EA"/>
    <w:rsid w:val="00240055"/>
    <w:rsid w:val="00240882"/>
    <w:rsid w:val="00252539"/>
    <w:rsid w:val="002566AD"/>
    <w:rsid w:val="002A3B3F"/>
    <w:rsid w:val="002E4271"/>
    <w:rsid w:val="00302314"/>
    <w:rsid w:val="00316FAE"/>
    <w:rsid w:val="00330888"/>
    <w:rsid w:val="00397158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6A7A"/>
    <w:rsid w:val="004E1A02"/>
    <w:rsid w:val="005061FF"/>
    <w:rsid w:val="00531357"/>
    <w:rsid w:val="00531BF8"/>
    <w:rsid w:val="005517DE"/>
    <w:rsid w:val="005526F4"/>
    <w:rsid w:val="00561CF7"/>
    <w:rsid w:val="005A1FFE"/>
    <w:rsid w:val="005A604E"/>
    <w:rsid w:val="005C5C49"/>
    <w:rsid w:val="005F2EB4"/>
    <w:rsid w:val="00616F93"/>
    <w:rsid w:val="006468FD"/>
    <w:rsid w:val="00660BF5"/>
    <w:rsid w:val="00673F32"/>
    <w:rsid w:val="00683AF9"/>
    <w:rsid w:val="006845F8"/>
    <w:rsid w:val="00686D4F"/>
    <w:rsid w:val="00691985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061FE"/>
    <w:rsid w:val="00865C81"/>
    <w:rsid w:val="0088413E"/>
    <w:rsid w:val="008A45D5"/>
    <w:rsid w:val="008E1882"/>
    <w:rsid w:val="008F546F"/>
    <w:rsid w:val="009016BD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84633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3FF4"/>
    <w:rsid w:val="00B56BE5"/>
    <w:rsid w:val="00B622D0"/>
    <w:rsid w:val="00B62C24"/>
    <w:rsid w:val="00B71043"/>
    <w:rsid w:val="00B7412B"/>
    <w:rsid w:val="00B949FA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40CF8"/>
    <w:rsid w:val="00D60396"/>
    <w:rsid w:val="00D80FFC"/>
    <w:rsid w:val="00D8463E"/>
    <w:rsid w:val="00DA207C"/>
    <w:rsid w:val="00DB3AB4"/>
    <w:rsid w:val="00DD50CF"/>
    <w:rsid w:val="00DD5E9D"/>
    <w:rsid w:val="00DE26CE"/>
    <w:rsid w:val="00DF0982"/>
    <w:rsid w:val="00E642EA"/>
    <w:rsid w:val="00E80E49"/>
    <w:rsid w:val="00E81988"/>
    <w:rsid w:val="00E83583"/>
    <w:rsid w:val="00EA5AF7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.a.cervinski@hitchcock.or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kimball.a.geno@hitchcock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ynn.a.brunelle@hitchcock.org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</cp:revision>
  <cp:lastPrinted>2021-05-27T16:36:00Z</cp:lastPrinted>
  <dcterms:created xsi:type="dcterms:W3CDTF">2025-02-19T22:10:00Z</dcterms:created>
  <dcterms:modified xsi:type="dcterms:W3CDTF">2025-02-20T11:46:00Z</dcterms:modified>
</cp:coreProperties>
</file>