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D4EF1FB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190943639"/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307584">
        <w:rPr>
          <w:rFonts w:ascii="Arial" w:hAnsi="Arial" w:cs="Arial"/>
          <w:b/>
          <w:bCs/>
        </w:rPr>
        <w:tab/>
      </w:r>
      <w:r w:rsidR="00307584" w:rsidRPr="00AB2A91">
        <w:rPr>
          <w:rFonts w:ascii="Arial" w:hAnsi="Arial" w:cs="Arial"/>
        </w:rPr>
        <w:t xml:space="preserve">Dartmouth Health </w:t>
      </w:r>
      <w:r w:rsidR="001642DC">
        <w:rPr>
          <w:rFonts w:ascii="Arial" w:hAnsi="Arial" w:cs="Arial"/>
        </w:rPr>
        <w:t xml:space="preserve">Southern Region </w:t>
      </w:r>
      <w:r w:rsidR="00307584" w:rsidRPr="00AB2A91">
        <w:rPr>
          <w:rFonts w:ascii="Arial" w:hAnsi="Arial" w:cs="Arial"/>
        </w:rPr>
        <w:t>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05DA3D1C" w14:textId="22E7D499" w:rsidR="00307584" w:rsidRDefault="00F70B31" w:rsidP="00E525BB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307584">
        <w:rPr>
          <w:rFonts w:ascii="Arial" w:hAnsi="Arial" w:cs="Arial"/>
          <w:b/>
          <w:bCs/>
        </w:rPr>
        <w:t xml:space="preserve"> </w:t>
      </w:r>
      <w:r w:rsidR="00E51A0D">
        <w:rPr>
          <w:rFonts w:ascii="Arial" w:hAnsi="Arial" w:cs="Arial"/>
          <w:b/>
          <w:bCs/>
        </w:rPr>
        <w:t xml:space="preserve"> </w:t>
      </w:r>
      <w:r w:rsidR="00307584" w:rsidRPr="00307584">
        <w:rPr>
          <w:rFonts w:ascii="Arial" w:hAnsi="Arial" w:cs="Arial"/>
        </w:rPr>
        <w:t>Lynn A. Brunelle</w:t>
      </w:r>
      <w:r w:rsidR="00307584" w:rsidRPr="00AB2A91">
        <w:rPr>
          <w:rFonts w:ascii="Arial" w:hAnsi="Arial" w:cs="Arial"/>
        </w:rPr>
        <w:t>, PhD, DABCC</w:t>
      </w:r>
      <w:r w:rsidR="00307584">
        <w:rPr>
          <w:rFonts w:ascii="Arial" w:hAnsi="Arial" w:cs="Arial"/>
        </w:rPr>
        <w:t xml:space="preserve">, </w:t>
      </w:r>
      <w:r w:rsidR="00E525BB">
        <w:rPr>
          <w:rFonts w:ascii="Arial" w:hAnsi="Arial" w:cs="Arial"/>
        </w:rPr>
        <w:t>Medical Director, Southern Region Laboratories</w:t>
      </w:r>
    </w:p>
    <w:p w14:paraId="20671C49" w14:textId="6150C014" w:rsidR="00307584" w:rsidRPr="00AB2A91" w:rsidRDefault="00E51A0D" w:rsidP="0030758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E525BB">
        <w:rPr>
          <w:rFonts w:ascii="Arial" w:hAnsi="Arial" w:cs="Arial"/>
        </w:rPr>
        <w:t>Cassandra Brooks</w:t>
      </w:r>
      <w:r w:rsidR="00307584">
        <w:rPr>
          <w:rFonts w:ascii="Arial" w:hAnsi="Arial" w:cs="Arial"/>
        </w:rPr>
        <w:t xml:space="preserve">, </w:t>
      </w:r>
      <w:r w:rsidR="00E525BB">
        <w:rPr>
          <w:rFonts w:ascii="Arial" w:hAnsi="Arial" w:cs="Arial"/>
        </w:rPr>
        <w:t xml:space="preserve">MHA, </w:t>
      </w:r>
      <w:r w:rsidR="00307584">
        <w:rPr>
          <w:rFonts w:ascii="Arial" w:hAnsi="Arial" w:cs="Arial"/>
        </w:rPr>
        <w:t>MLS (ASCP)</w:t>
      </w:r>
      <w:r w:rsidR="00307584">
        <w:rPr>
          <w:rFonts w:ascii="Arial" w:hAnsi="Arial" w:cs="Arial"/>
          <w:vertAlign w:val="superscript"/>
        </w:rPr>
        <w:t>cm</w:t>
      </w:r>
      <w:r w:rsidR="00307584">
        <w:rPr>
          <w:rFonts w:ascii="Arial" w:hAnsi="Arial" w:cs="Arial"/>
        </w:rPr>
        <w:t xml:space="preserve">, </w:t>
      </w:r>
      <w:r w:rsidR="00E525BB">
        <w:rPr>
          <w:rFonts w:ascii="Arial" w:hAnsi="Arial" w:cs="Arial"/>
        </w:rPr>
        <w:t>Manager Laboratory Medicine</w:t>
      </w:r>
    </w:p>
    <w:p w14:paraId="24338CD1" w14:textId="2FC8CE37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 </w:t>
      </w:r>
    </w:p>
    <w:p w14:paraId="0E33DFBC" w14:textId="149E42B6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307584">
        <w:rPr>
          <w:rFonts w:ascii="Arial" w:hAnsi="Arial" w:cs="Arial"/>
          <w:b/>
          <w:bCs/>
        </w:rPr>
        <w:tab/>
        <w:t xml:space="preserve">   </w:t>
      </w:r>
      <w:r w:rsidR="00E51A0D">
        <w:rPr>
          <w:rFonts w:ascii="Arial" w:hAnsi="Arial" w:cs="Arial"/>
          <w:b/>
          <w:bCs/>
        </w:rPr>
        <w:t xml:space="preserve"> </w:t>
      </w:r>
      <w:r w:rsidR="00FE5A66" w:rsidRPr="00FE5A66">
        <w:rPr>
          <w:rFonts w:ascii="Arial" w:hAnsi="Arial" w:cs="Arial"/>
        </w:rPr>
        <w:t xml:space="preserve">February </w:t>
      </w:r>
      <w:r w:rsidR="0061162A">
        <w:rPr>
          <w:rFonts w:ascii="Arial" w:hAnsi="Arial" w:cs="Arial"/>
        </w:rPr>
        <w:t>20</w:t>
      </w:r>
      <w:r w:rsidR="00FE5A66" w:rsidRPr="00FE5A66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4CBE6F06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   </w:t>
      </w:r>
      <w:r w:rsidR="00E51A0D">
        <w:rPr>
          <w:b/>
          <w:bCs/>
        </w:rPr>
        <w:t xml:space="preserve"> </w:t>
      </w:r>
      <w:r w:rsidR="00E525BB">
        <w:rPr>
          <w:rFonts w:ascii="Arial" w:hAnsi="Arial" w:cs="Arial"/>
        </w:rPr>
        <w:t>Alzheimer</w:t>
      </w:r>
      <w:r w:rsidR="000B177E">
        <w:rPr>
          <w:rFonts w:ascii="Arial" w:hAnsi="Arial" w:cs="Arial"/>
        </w:rPr>
        <w:t>’s</w:t>
      </w:r>
      <w:r w:rsidR="00E525BB">
        <w:rPr>
          <w:rFonts w:ascii="Arial" w:hAnsi="Arial" w:cs="Arial"/>
        </w:rPr>
        <w:t xml:space="preserve"> Disease Evaluation, </w:t>
      </w:r>
      <w:r w:rsidR="000B177E">
        <w:rPr>
          <w:rFonts w:ascii="Arial" w:hAnsi="Arial" w:cs="Arial"/>
        </w:rPr>
        <w:t>CSF</w:t>
      </w:r>
      <w:r w:rsidR="00E525BB">
        <w:rPr>
          <w:rFonts w:ascii="Arial" w:hAnsi="Arial" w:cs="Arial"/>
        </w:rPr>
        <w:t>, Recommended Testing</w:t>
      </w:r>
      <w:r w:rsidRPr="00307584">
        <w:rPr>
          <w:rFonts w:ascii="Arial" w:hAnsi="Arial" w:cs="Arial"/>
        </w:rPr>
        <w:t xml:space="preserve">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7E71DE88" w14:textId="77777777" w:rsidR="00307584" w:rsidRPr="00AB2A91" w:rsidRDefault="00307584" w:rsidP="00307584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Situation</w:t>
      </w:r>
    </w:p>
    <w:p w14:paraId="7172F1BA" w14:textId="77777777" w:rsidR="00307584" w:rsidRDefault="00307584" w:rsidP="00307584">
      <w:pPr>
        <w:rPr>
          <w:rFonts w:ascii="Arial" w:hAnsi="Arial" w:cs="Arial"/>
        </w:rPr>
      </w:pPr>
    </w:p>
    <w:p w14:paraId="44EC828D" w14:textId="22061ECD" w:rsidR="00B37D6E" w:rsidRPr="00B37D6E" w:rsidRDefault="00B37D6E" w:rsidP="003075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="00E525BB">
        <w:rPr>
          <w:rFonts w:ascii="Arial" w:hAnsi="Arial" w:cs="Arial"/>
        </w:rPr>
        <w:t>the assessment of adults with cognitive impairment</w:t>
      </w:r>
      <w:r>
        <w:rPr>
          <w:rFonts w:ascii="Arial" w:hAnsi="Arial" w:cs="Arial"/>
        </w:rPr>
        <w:t>, specifically those individuals being evaluated for Alzheimer Disease and other sources of cognitive impairment, we would encourage providers to order the Mayo Clinic Laboratories test, Alzheimer</w:t>
      </w:r>
      <w:r w:rsidR="000B177E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Disease Evaluation, CSF (LAB2120) rather than the Athena </w:t>
      </w:r>
      <w:proofErr w:type="spellStart"/>
      <w:r>
        <w:rPr>
          <w:rFonts w:ascii="Arial" w:hAnsi="Arial" w:cs="Arial"/>
        </w:rPr>
        <w:t>ADmark</w:t>
      </w:r>
      <w:proofErr w:type="spellEnd"/>
      <w:r w:rsidRPr="00B37D6E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Alzheimer’s Evaluation test.</w:t>
      </w:r>
    </w:p>
    <w:p w14:paraId="46D9CA3B" w14:textId="77777777" w:rsidR="00307584" w:rsidRDefault="00307584" w:rsidP="00307584">
      <w:pPr>
        <w:rPr>
          <w:rFonts w:ascii="Arial" w:hAnsi="Arial" w:cs="Arial"/>
          <w:b/>
          <w:bCs/>
        </w:rPr>
      </w:pPr>
    </w:p>
    <w:p w14:paraId="2C301034" w14:textId="77777777" w:rsidR="00307584" w:rsidRDefault="00307584" w:rsidP="00307584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>Background</w:t>
      </w:r>
    </w:p>
    <w:p w14:paraId="4AEA5B67" w14:textId="77777777" w:rsidR="00307584" w:rsidRPr="00AB2A91" w:rsidRDefault="00307584" w:rsidP="00307584">
      <w:pPr>
        <w:rPr>
          <w:rFonts w:ascii="Arial" w:hAnsi="Arial" w:cs="Arial"/>
          <w:b/>
          <w:bCs/>
        </w:rPr>
      </w:pPr>
    </w:p>
    <w:p w14:paraId="1BC16752" w14:textId="57C66A3C" w:rsidR="00307584" w:rsidRDefault="00B37D6E" w:rsidP="0030758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Mayo Clinic Laboratories </w:t>
      </w:r>
      <w:r w:rsidR="005310AC">
        <w:rPr>
          <w:rFonts w:ascii="Arial" w:eastAsia="Calibri" w:hAnsi="Arial" w:cs="Arial"/>
        </w:rPr>
        <w:t xml:space="preserve">recommend the use of CSF collection into polypropylene low </w:t>
      </w:r>
      <w:r w:rsidR="00C448A3">
        <w:rPr>
          <w:rFonts w:ascii="Arial" w:eastAsia="Calibri" w:hAnsi="Arial" w:cs="Arial"/>
        </w:rPr>
        <w:t xml:space="preserve">protein </w:t>
      </w:r>
      <w:r w:rsidR="005310AC">
        <w:rPr>
          <w:rFonts w:ascii="Arial" w:eastAsia="Calibri" w:hAnsi="Arial" w:cs="Arial"/>
        </w:rPr>
        <w:t>binding</w:t>
      </w:r>
      <w:r w:rsidR="000B177E">
        <w:rPr>
          <w:rFonts w:ascii="Arial" w:eastAsia="Calibri" w:hAnsi="Arial" w:cs="Arial"/>
        </w:rPr>
        <w:t xml:space="preserve"> </w:t>
      </w:r>
      <w:r w:rsidR="005310AC">
        <w:rPr>
          <w:rFonts w:ascii="Arial" w:eastAsia="Calibri" w:hAnsi="Arial" w:cs="Arial"/>
        </w:rPr>
        <w:t xml:space="preserve">(PP </w:t>
      </w:r>
      <w:proofErr w:type="spellStart"/>
      <w:r w:rsidR="005310AC">
        <w:rPr>
          <w:rFonts w:ascii="Arial" w:eastAsia="Calibri" w:hAnsi="Arial" w:cs="Arial"/>
        </w:rPr>
        <w:t>LoB</w:t>
      </w:r>
      <w:proofErr w:type="spellEnd"/>
      <w:r w:rsidR="005310AC">
        <w:rPr>
          <w:rFonts w:ascii="Arial" w:eastAsia="Calibri" w:hAnsi="Arial" w:cs="Arial"/>
        </w:rPr>
        <w:t xml:space="preserve">) tubes with at least a 50% fill volume to </w:t>
      </w:r>
      <w:r w:rsidR="006D1EAA">
        <w:rPr>
          <w:rFonts w:ascii="Arial" w:eastAsia="Calibri" w:hAnsi="Arial" w:cs="Arial"/>
        </w:rPr>
        <w:t>address</w:t>
      </w:r>
      <w:r w:rsidR="005310AC">
        <w:rPr>
          <w:rFonts w:ascii="Arial" w:eastAsia="Calibri" w:hAnsi="Arial" w:cs="Arial"/>
        </w:rPr>
        <w:t xml:space="preserve"> the reduction observed in A</w:t>
      </w:r>
      <w:r w:rsidR="000B177E">
        <w:rPr>
          <w:rFonts w:ascii="Arial" w:eastAsia="Calibri" w:hAnsi="Arial" w:cs="Arial"/>
        </w:rPr>
        <w:t>β</w:t>
      </w:r>
      <w:r w:rsidR="005310AC">
        <w:rPr>
          <w:rFonts w:ascii="Arial" w:eastAsia="Calibri" w:hAnsi="Arial" w:cs="Arial"/>
        </w:rPr>
        <w:t xml:space="preserve">42 concentrations even when PP </w:t>
      </w:r>
      <w:proofErr w:type="spellStart"/>
      <w:r w:rsidR="005310AC">
        <w:rPr>
          <w:rFonts w:ascii="Arial" w:eastAsia="Calibri" w:hAnsi="Arial" w:cs="Arial"/>
        </w:rPr>
        <w:t>LoB</w:t>
      </w:r>
      <w:proofErr w:type="spellEnd"/>
      <w:r w:rsidR="005310AC">
        <w:rPr>
          <w:rFonts w:ascii="Arial" w:eastAsia="Calibri" w:hAnsi="Arial" w:cs="Arial"/>
        </w:rPr>
        <w:t xml:space="preserve"> tubes are used</w:t>
      </w:r>
      <w:r w:rsidR="00426A16">
        <w:rPr>
          <w:rFonts w:ascii="Arial" w:eastAsia="Calibri" w:hAnsi="Arial" w:cs="Arial"/>
        </w:rPr>
        <w:t>.</w:t>
      </w:r>
      <w:r w:rsidR="005310AC">
        <w:rPr>
          <w:rFonts w:ascii="Arial" w:eastAsia="Calibri" w:hAnsi="Arial" w:cs="Arial"/>
        </w:rPr>
        <w:t xml:space="preserve">  Mayo Clinic Lab</w:t>
      </w:r>
      <w:r w:rsidR="006D1EAA">
        <w:rPr>
          <w:rFonts w:ascii="Arial" w:eastAsia="Calibri" w:hAnsi="Arial" w:cs="Arial"/>
        </w:rPr>
        <w:t>oratories</w:t>
      </w:r>
      <w:r w:rsidR="005310AC">
        <w:rPr>
          <w:rFonts w:ascii="Arial" w:eastAsia="Calibri" w:hAnsi="Arial" w:cs="Arial"/>
        </w:rPr>
        <w:t xml:space="preserve"> observations have been published (Alzheimer’s Dement</w:t>
      </w:r>
      <w:r w:rsidR="000B177E">
        <w:rPr>
          <w:rFonts w:ascii="Arial" w:eastAsia="Calibri" w:hAnsi="Arial" w:cs="Arial"/>
        </w:rPr>
        <w:t>.</w:t>
      </w:r>
      <w:r w:rsidR="005310AC">
        <w:rPr>
          <w:rFonts w:ascii="Arial" w:eastAsia="Calibri" w:hAnsi="Arial" w:cs="Arial"/>
        </w:rPr>
        <w:t xml:space="preserve"> </w:t>
      </w:r>
      <w:proofErr w:type="gramStart"/>
      <w:r w:rsidR="005310AC">
        <w:rPr>
          <w:rFonts w:ascii="Arial" w:eastAsia="Calibri" w:hAnsi="Arial" w:cs="Arial"/>
        </w:rPr>
        <w:t>2024;20:3657</w:t>
      </w:r>
      <w:proofErr w:type="gramEnd"/>
      <w:r w:rsidR="005310AC">
        <w:rPr>
          <w:rFonts w:ascii="Arial" w:eastAsia="Calibri" w:hAnsi="Arial" w:cs="Arial"/>
        </w:rPr>
        <w:t xml:space="preserve">-58) and are what DHMC is recommending over the Athena </w:t>
      </w:r>
      <w:proofErr w:type="spellStart"/>
      <w:r w:rsidR="005310AC">
        <w:rPr>
          <w:rFonts w:ascii="Arial" w:eastAsia="Calibri" w:hAnsi="Arial" w:cs="Arial"/>
        </w:rPr>
        <w:t>ADmark</w:t>
      </w:r>
      <w:proofErr w:type="spellEnd"/>
      <w:r w:rsidR="005310AC">
        <w:rPr>
          <w:rFonts w:ascii="Arial" w:eastAsia="Calibri" w:hAnsi="Arial" w:cs="Arial"/>
        </w:rPr>
        <w:t xml:space="preserve"> test which </w:t>
      </w:r>
      <w:r w:rsidR="000B177E">
        <w:rPr>
          <w:rFonts w:ascii="Arial" w:eastAsia="Calibri" w:hAnsi="Arial" w:cs="Arial"/>
        </w:rPr>
        <w:t xml:space="preserve">does not offer the </w:t>
      </w:r>
      <w:r w:rsidR="00491A02">
        <w:rPr>
          <w:rFonts w:ascii="Arial" w:eastAsia="Calibri" w:hAnsi="Arial" w:cs="Arial"/>
        </w:rPr>
        <w:t xml:space="preserve">PP </w:t>
      </w:r>
      <w:proofErr w:type="spellStart"/>
      <w:r w:rsidR="00491A02">
        <w:rPr>
          <w:rFonts w:ascii="Arial" w:eastAsia="Calibri" w:hAnsi="Arial" w:cs="Arial"/>
        </w:rPr>
        <w:t>LoB</w:t>
      </w:r>
      <w:proofErr w:type="spellEnd"/>
      <w:r w:rsidR="000B177E">
        <w:rPr>
          <w:rFonts w:ascii="Arial" w:eastAsia="Calibri" w:hAnsi="Arial" w:cs="Arial"/>
        </w:rPr>
        <w:t xml:space="preserve"> and requires a higher sample volume.</w:t>
      </w:r>
    </w:p>
    <w:p w14:paraId="65A573A7" w14:textId="77777777" w:rsidR="00307584" w:rsidRDefault="00307584" w:rsidP="00307584">
      <w:pPr>
        <w:rPr>
          <w:rFonts w:ascii="Arial" w:eastAsia="Calibri" w:hAnsi="Arial" w:cs="Arial"/>
        </w:rPr>
      </w:pPr>
    </w:p>
    <w:p w14:paraId="1752B6B8" w14:textId="77777777" w:rsidR="00307584" w:rsidRDefault="00307584" w:rsidP="00307584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Assessment</w:t>
      </w:r>
    </w:p>
    <w:p w14:paraId="5B387DA5" w14:textId="77777777" w:rsidR="00307584" w:rsidRDefault="00307584" w:rsidP="00307584">
      <w:pPr>
        <w:rPr>
          <w:rFonts w:ascii="Arial" w:eastAsia="Calibri" w:hAnsi="Arial" w:cs="Arial"/>
        </w:rPr>
      </w:pPr>
    </w:p>
    <w:p w14:paraId="45FA04D1" w14:textId="736B09BC" w:rsidR="00307584" w:rsidRDefault="00307584" w:rsidP="00307584">
      <w:pPr>
        <w:ind w:right="90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laboratory is </w:t>
      </w:r>
      <w:r w:rsidR="000B177E">
        <w:rPr>
          <w:rFonts w:ascii="Arial" w:eastAsia="Calibri" w:hAnsi="Arial" w:cs="Arial"/>
        </w:rPr>
        <w:t>recommending that providers utilize the Mayo Clinic Laboratories Alzheimer’s Disease Evaluation, CSF (LAB2120) test for increased accuracy of interpretation of Alzheimer’s Disease</w:t>
      </w:r>
      <w:r w:rsidR="00F57F65">
        <w:rPr>
          <w:rFonts w:ascii="Arial" w:eastAsia="Calibri" w:hAnsi="Arial" w:cs="Arial"/>
        </w:rPr>
        <w:t>, lower sample volume requirements and a shorter turnaround time.</w:t>
      </w: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8779D5B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  <w:r w:rsidRPr="00E734E0">
        <w:rPr>
          <w:rFonts w:ascii="Arial" w:hAnsi="Arial" w:cs="Arial"/>
          <w:b/>
          <w:bCs/>
        </w:rPr>
        <w:t>Recommendation</w:t>
      </w:r>
    </w:p>
    <w:p w14:paraId="6FDC5BAC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</w:p>
    <w:p w14:paraId="5C8ADBDC" w14:textId="38193FDD" w:rsidR="00C448A3" w:rsidRDefault="00CA7932" w:rsidP="00CA7932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expect </w:t>
      </w:r>
      <w:r w:rsidR="00A87525">
        <w:rPr>
          <w:rFonts w:ascii="Arial" w:hAnsi="Arial" w:cs="Arial"/>
        </w:rPr>
        <w:t xml:space="preserve">to see </w:t>
      </w:r>
      <w:r w:rsidR="00F57F65">
        <w:rPr>
          <w:rFonts w:ascii="Arial" w:hAnsi="Arial" w:cs="Arial"/>
        </w:rPr>
        <w:t>higher quality results, with smaller volume requirements and a shorter TAT when utilizing the Mayo Clinic Lab</w:t>
      </w:r>
      <w:r w:rsidR="006D1EAA">
        <w:rPr>
          <w:rFonts w:ascii="Arial" w:hAnsi="Arial" w:cs="Arial"/>
        </w:rPr>
        <w:t>oratorie</w:t>
      </w:r>
      <w:r w:rsidR="00F57F65">
        <w:rPr>
          <w:rFonts w:ascii="Arial" w:hAnsi="Arial" w:cs="Arial"/>
        </w:rPr>
        <w:t>s Alzheimer’s Disease Evaluation, CSF test</w:t>
      </w:r>
      <w:r w:rsidR="00A87525">
        <w:rPr>
          <w:rFonts w:ascii="Arial" w:hAnsi="Arial" w:cs="Arial"/>
        </w:rPr>
        <w:t>.</w:t>
      </w:r>
      <w:r w:rsidR="00C448A3">
        <w:rPr>
          <w:rFonts w:ascii="Arial" w:hAnsi="Arial" w:cs="Arial"/>
        </w:rPr>
        <w:t xml:space="preserve">  </w:t>
      </w:r>
    </w:p>
    <w:p w14:paraId="5E4CB3AD" w14:textId="77777777" w:rsidR="00C448A3" w:rsidRDefault="00C448A3" w:rsidP="00CA7932">
      <w:pPr>
        <w:ind w:right="900"/>
        <w:rPr>
          <w:rFonts w:ascii="Arial" w:hAnsi="Arial" w:cs="Arial"/>
        </w:rPr>
      </w:pPr>
    </w:p>
    <w:p w14:paraId="73B5BC1B" w14:textId="63AAE83B" w:rsidR="00CA7932" w:rsidRPr="00E734E0" w:rsidRDefault="00C448A3" w:rsidP="00CA7932">
      <w:pPr>
        <w:ind w:right="900"/>
        <w:rPr>
          <w:rFonts w:ascii="Arial" w:hAnsi="Arial" w:cs="Arial"/>
        </w:rPr>
      </w:pPr>
      <w:r w:rsidRPr="00C448A3">
        <w:rPr>
          <w:rFonts w:ascii="Arial" w:hAnsi="Arial" w:cs="Arial"/>
          <w:b/>
          <w:bCs/>
        </w:rPr>
        <w:t>Note:</w:t>
      </w:r>
      <w:r>
        <w:rPr>
          <w:rFonts w:ascii="Arial" w:hAnsi="Arial" w:cs="Arial"/>
        </w:rPr>
        <w:t xml:space="preserve"> Please contact your corresponding DH Clinic Lab to obtain the PP </w:t>
      </w:r>
      <w:proofErr w:type="spellStart"/>
      <w:r>
        <w:rPr>
          <w:rFonts w:ascii="Arial" w:hAnsi="Arial" w:cs="Arial"/>
        </w:rPr>
        <w:t>LoB</w:t>
      </w:r>
      <w:proofErr w:type="spellEnd"/>
      <w:r>
        <w:rPr>
          <w:rFonts w:ascii="Arial" w:hAnsi="Arial" w:cs="Arial"/>
        </w:rPr>
        <w:t xml:space="preserve"> tubes required for sample collection.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3F20E49A" w14:textId="77777777" w:rsidR="00307584" w:rsidRPr="002C323F" w:rsidRDefault="00307584" w:rsidP="00307584">
      <w:pPr>
        <w:ind w:right="900"/>
        <w:rPr>
          <w:rFonts w:ascii="Arial" w:hAnsi="Arial" w:cs="Arial"/>
          <w:b/>
        </w:rPr>
      </w:pPr>
    </w:p>
    <w:p w14:paraId="6BEEB9EA" w14:textId="0FC0DAD2" w:rsidR="00307584" w:rsidRPr="002C323F" w:rsidRDefault="002D3D7B" w:rsidP="00307584">
      <w:pPr>
        <w:ind w:right="900"/>
        <w:rPr>
          <w:rFonts w:ascii="Arial" w:hAnsi="Arial" w:cs="Arial"/>
        </w:rPr>
      </w:pPr>
      <w:hyperlink r:id="rId6" w:history="1">
        <w:r w:rsidR="00307584" w:rsidRPr="002C323F">
          <w:rPr>
            <w:rStyle w:val="Hyperlink"/>
            <w:rFonts w:ascii="Arial" w:hAnsi="Arial" w:cs="Arial"/>
          </w:rPr>
          <w:t>lynn.a.brunelle@hitchcock.org</w:t>
        </w:r>
      </w:hyperlink>
      <w:r w:rsidR="00307584" w:rsidRPr="002C323F">
        <w:rPr>
          <w:rFonts w:ascii="Arial" w:hAnsi="Arial" w:cs="Arial"/>
        </w:rPr>
        <w:t xml:space="preserve">, </w:t>
      </w:r>
      <w:hyperlink r:id="rId7" w:history="1">
        <w:r w:rsidR="00307584" w:rsidRPr="002C323F">
          <w:rPr>
            <w:rStyle w:val="Hyperlink"/>
            <w:rFonts w:ascii="Arial" w:hAnsi="Arial" w:cs="Arial"/>
          </w:rPr>
          <w:t>mark.a.cervinski@hitchcock.org</w:t>
        </w:r>
      </w:hyperlink>
      <w:r w:rsidR="00307584" w:rsidRPr="002C323F">
        <w:rPr>
          <w:rFonts w:ascii="Arial" w:hAnsi="Arial" w:cs="Arial"/>
        </w:rPr>
        <w:t xml:space="preserve">, </w:t>
      </w:r>
      <w:hyperlink r:id="rId8" w:history="1">
        <w:r w:rsidR="000B177E" w:rsidRPr="00F17FED">
          <w:rPr>
            <w:rStyle w:val="Hyperlink"/>
            <w:rFonts w:ascii="Arial" w:hAnsi="Arial" w:cs="Arial"/>
          </w:rPr>
          <w:t>kimball.a.geno@hitchcock.org</w:t>
        </w:r>
      </w:hyperlink>
      <w:r w:rsidR="000B177E">
        <w:rPr>
          <w:rFonts w:ascii="Arial" w:hAnsi="Arial" w:cs="Arial"/>
        </w:rPr>
        <w:t xml:space="preserve"> </w:t>
      </w:r>
      <w:r w:rsidR="00307584" w:rsidRPr="002C323F">
        <w:rPr>
          <w:rFonts w:ascii="Arial" w:hAnsi="Arial" w:cs="Arial"/>
        </w:rPr>
        <w:t>or the Chemistry Director on</w:t>
      </w:r>
      <w:r w:rsidR="007A5EE5">
        <w:rPr>
          <w:rFonts w:ascii="Arial" w:hAnsi="Arial" w:cs="Arial"/>
        </w:rPr>
        <w:t>-</w:t>
      </w:r>
      <w:r w:rsidR="00307584" w:rsidRPr="002C323F">
        <w:rPr>
          <w:rFonts w:ascii="Arial" w:hAnsi="Arial" w:cs="Arial"/>
        </w:rPr>
        <w:t>call at 8139.</w:t>
      </w:r>
    </w:p>
    <w:bookmarkEnd w:id="0"/>
    <w:p w14:paraId="405F3B45" w14:textId="77777777" w:rsidR="00307584" w:rsidRPr="00AB2A91" w:rsidRDefault="00307584" w:rsidP="00307584">
      <w:pPr>
        <w:ind w:right="900"/>
        <w:rPr>
          <w:rFonts w:ascii="Arial" w:hAnsi="Arial" w:cs="Arial"/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B43AB" w14:textId="77777777" w:rsidR="002D3D7B" w:rsidRDefault="002D3D7B">
      <w:r>
        <w:separator/>
      </w:r>
    </w:p>
  </w:endnote>
  <w:endnote w:type="continuationSeparator" w:id="0">
    <w:p w14:paraId="5F9CB747" w14:textId="77777777" w:rsidR="002D3D7B" w:rsidRDefault="002D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EA659D08-C1BD-44D2-B9CF-E9DCE9B28AD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51F4D3E-A88D-407A-8E0A-ED43D340978A}"/>
    <w:embedBold r:id="rId3" w:fontKey="{CBBAD374-871F-4B6D-A89B-E98CB46FC39D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E45B" w14:textId="77777777" w:rsidR="002D3D7B" w:rsidRDefault="002D3D7B">
      <w:r>
        <w:separator/>
      </w:r>
    </w:p>
  </w:footnote>
  <w:footnote w:type="continuationSeparator" w:id="0">
    <w:p w14:paraId="10195840" w14:textId="77777777" w:rsidR="002D3D7B" w:rsidRDefault="002D3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B177E"/>
    <w:rsid w:val="000E61F7"/>
    <w:rsid w:val="000F355B"/>
    <w:rsid w:val="00107DBC"/>
    <w:rsid w:val="0013795B"/>
    <w:rsid w:val="00142BD8"/>
    <w:rsid w:val="001604B6"/>
    <w:rsid w:val="001642DC"/>
    <w:rsid w:val="001656A4"/>
    <w:rsid w:val="0019423C"/>
    <w:rsid w:val="00196E52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60048"/>
    <w:rsid w:val="00260B33"/>
    <w:rsid w:val="002A3B3F"/>
    <w:rsid w:val="002D3D7B"/>
    <w:rsid w:val="002D7AC2"/>
    <w:rsid w:val="002E4271"/>
    <w:rsid w:val="00307584"/>
    <w:rsid w:val="00316FAE"/>
    <w:rsid w:val="00330888"/>
    <w:rsid w:val="003A1BAB"/>
    <w:rsid w:val="003C102F"/>
    <w:rsid w:val="003C587E"/>
    <w:rsid w:val="003D0F09"/>
    <w:rsid w:val="003E573E"/>
    <w:rsid w:val="00426A16"/>
    <w:rsid w:val="00432280"/>
    <w:rsid w:val="00437772"/>
    <w:rsid w:val="00442490"/>
    <w:rsid w:val="004530EB"/>
    <w:rsid w:val="00467216"/>
    <w:rsid w:val="00470D24"/>
    <w:rsid w:val="00476A7A"/>
    <w:rsid w:val="00491A02"/>
    <w:rsid w:val="004E1A02"/>
    <w:rsid w:val="005061FF"/>
    <w:rsid w:val="005310AC"/>
    <w:rsid w:val="00531357"/>
    <w:rsid w:val="00531BF8"/>
    <w:rsid w:val="005526F4"/>
    <w:rsid w:val="00561CF7"/>
    <w:rsid w:val="005A1FFE"/>
    <w:rsid w:val="005A604E"/>
    <w:rsid w:val="005C5C49"/>
    <w:rsid w:val="0061162A"/>
    <w:rsid w:val="00616F93"/>
    <w:rsid w:val="006468FD"/>
    <w:rsid w:val="006561E5"/>
    <w:rsid w:val="00656EE4"/>
    <w:rsid w:val="00673F32"/>
    <w:rsid w:val="00680675"/>
    <w:rsid w:val="00683AF9"/>
    <w:rsid w:val="00686D4F"/>
    <w:rsid w:val="006B1DF1"/>
    <w:rsid w:val="006C0036"/>
    <w:rsid w:val="006C4FB0"/>
    <w:rsid w:val="006D1EAA"/>
    <w:rsid w:val="006E1377"/>
    <w:rsid w:val="007065DB"/>
    <w:rsid w:val="00761DD1"/>
    <w:rsid w:val="00765A72"/>
    <w:rsid w:val="00784879"/>
    <w:rsid w:val="007908A3"/>
    <w:rsid w:val="007A2D15"/>
    <w:rsid w:val="007A5EE5"/>
    <w:rsid w:val="00841F4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9F271B"/>
    <w:rsid w:val="00A05A18"/>
    <w:rsid w:val="00A061F5"/>
    <w:rsid w:val="00A21B12"/>
    <w:rsid w:val="00A241C5"/>
    <w:rsid w:val="00A34BB2"/>
    <w:rsid w:val="00A36A94"/>
    <w:rsid w:val="00A462CF"/>
    <w:rsid w:val="00A54067"/>
    <w:rsid w:val="00A71416"/>
    <w:rsid w:val="00A87525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37D6E"/>
    <w:rsid w:val="00B56BE5"/>
    <w:rsid w:val="00B622D0"/>
    <w:rsid w:val="00B62C24"/>
    <w:rsid w:val="00B71043"/>
    <w:rsid w:val="00B7412B"/>
    <w:rsid w:val="00C14CF3"/>
    <w:rsid w:val="00C448A3"/>
    <w:rsid w:val="00C51417"/>
    <w:rsid w:val="00C80E87"/>
    <w:rsid w:val="00C83214"/>
    <w:rsid w:val="00CA3D80"/>
    <w:rsid w:val="00CA5218"/>
    <w:rsid w:val="00CA7932"/>
    <w:rsid w:val="00CB2A4B"/>
    <w:rsid w:val="00CD7CA1"/>
    <w:rsid w:val="00D27125"/>
    <w:rsid w:val="00D272D9"/>
    <w:rsid w:val="00D334B3"/>
    <w:rsid w:val="00D40CF8"/>
    <w:rsid w:val="00D60396"/>
    <w:rsid w:val="00DA207C"/>
    <w:rsid w:val="00DB3AB4"/>
    <w:rsid w:val="00DD50CF"/>
    <w:rsid w:val="00DD5E9D"/>
    <w:rsid w:val="00DE26CE"/>
    <w:rsid w:val="00DF0982"/>
    <w:rsid w:val="00E51A0D"/>
    <w:rsid w:val="00E525BB"/>
    <w:rsid w:val="00E642EA"/>
    <w:rsid w:val="00E71264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57F65"/>
    <w:rsid w:val="00F70B31"/>
    <w:rsid w:val="00F7358E"/>
    <w:rsid w:val="00F81AE7"/>
    <w:rsid w:val="00F854F1"/>
    <w:rsid w:val="00F90027"/>
    <w:rsid w:val="00FC5C8F"/>
    <w:rsid w:val="00FE5A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all.a.geno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8</cp:revision>
  <cp:lastPrinted>2021-05-27T16:36:00Z</cp:lastPrinted>
  <dcterms:created xsi:type="dcterms:W3CDTF">2025-02-19T15:40:00Z</dcterms:created>
  <dcterms:modified xsi:type="dcterms:W3CDTF">2025-02-20T17:01:00Z</dcterms:modified>
</cp:coreProperties>
</file>