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11645877" w:rsidR="00B71043" w:rsidRPr="00697EB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>T</w:t>
      </w:r>
      <w:r w:rsidR="00DD50CF" w:rsidRPr="00697EBC">
        <w:rPr>
          <w:rFonts w:ascii="Arial" w:hAnsi="Arial" w:cs="Arial"/>
          <w:b/>
          <w:bCs/>
        </w:rPr>
        <w:t>o</w:t>
      </w:r>
      <w:r w:rsidRPr="00697EBC">
        <w:rPr>
          <w:rFonts w:ascii="Arial" w:hAnsi="Arial" w:cs="Arial"/>
          <w:b/>
          <w:bCs/>
        </w:rPr>
        <w:t xml:space="preserve">: </w:t>
      </w:r>
      <w:r w:rsidR="00697EBC" w:rsidRPr="00697EBC">
        <w:rPr>
          <w:rFonts w:ascii="Arial" w:hAnsi="Arial" w:cs="Arial"/>
        </w:rPr>
        <w:t>Dartmouth Health Providers</w:t>
      </w:r>
    </w:p>
    <w:p w14:paraId="4E291313" w14:textId="03BCD6FF" w:rsidR="00F70B31" w:rsidRPr="00697EB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697EBC">
        <w:rPr>
          <w:rFonts w:ascii="Arial" w:hAnsi="Arial" w:cs="Arial"/>
          <w:b/>
          <w:bCs/>
        </w:rPr>
        <w:t xml:space="preserve">       </w:t>
      </w:r>
    </w:p>
    <w:p w14:paraId="18CDA4AF" w14:textId="2B168C24" w:rsidR="00F70B31" w:rsidRPr="00697EBC" w:rsidRDefault="00F70B31" w:rsidP="00F70B31">
      <w:pPr>
        <w:outlineLvl w:val="0"/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>F</w:t>
      </w:r>
      <w:r w:rsidR="00DD50CF" w:rsidRPr="00697EBC">
        <w:rPr>
          <w:rFonts w:ascii="Arial" w:hAnsi="Arial" w:cs="Arial"/>
          <w:b/>
          <w:bCs/>
        </w:rPr>
        <w:t>rom</w:t>
      </w:r>
      <w:r w:rsidRPr="00697EBC">
        <w:rPr>
          <w:rFonts w:ascii="Arial" w:hAnsi="Arial" w:cs="Arial"/>
          <w:b/>
          <w:bCs/>
        </w:rPr>
        <w:t xml:space="preserve">: </w:t>
      </w:r>
      <w:r w:rsidRPr="00697EBC">
        <w:rPr>
          <w:rFonts w:ascii="Arial" w:hAnsi="Arial" w:cs="Arial"/>
        </w:rPr>
        <w:t xml:space="preserve"> </w:t>
      </w:r>
      <w:r w:rsidR="00697EBC" w:rsidRPr="00697EBC">
        <w:rPr>
          <w:rFonts w:ascii="Arial" w:hAnsi="Arial" w:cs="Arial"/>
        </w:rPr>
        <w:t>Laura Tafe, MD, CGAT Associate Director, Director of Medical Oncology; Parth Shah, MD, Director, CGAT Genomic Informatics; Arief Suriawinata, Interim CGAT Director</w:t>
      </w:r>
    </w:p>
    <w:p w14:paraId="24338CD1" w14:textId="5B4EBF2D" w:rsidR="00F70B31" w:rsidRPr="00697EBC" w:rsidRDefault="00F70B31" w:rsidP="00F70B31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 xml:space="preserve">                </w:t>
      </w:r>
    </w:p>
    <w:p w14:paraId="0E33DFBC" w14:textId="5DEF169F" w:rsidR="00B71043" w:rsidRPr="00697EBC" w:rsidRDefault="00F70B31" w:rsidP="00F70B31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>Date:</w:t>
      </w:r>
      <w:r w:rsidR="00697EBC" w:rsidRPr="00697EBC">
        <w:rPr>
          <w:rFonts w:ascii="Arial" w:hAnsi="Arial" w:cs="Arial"/>
          <w:b/>
          <w:bCs/>
        </w:rPr>
        <w:t xml:space="preserve"> </w:t>
      </w:r>
      <w:r w:rsidR="00697EBC" w:rsidRPr="00697EBC">
        <w:rPr>
          <w:rFonts w:ascii="Arial" w:hAnsi="Arial" w:cs="Arial"/>
        </w:rPr>
        <w:t>5/1/25</w:t>
      </w:r>
    </w:p>
    <w:p w14:paraId="68ADED17" w14:textId="0D01840F" w:rsidR="00F70B31" w:rsidRPr="00697EBC" w:rsidRDefault="00F70B31" w:rsidP="00F70B31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 xml:space="preserve">      </w:t>
      </w:r>
    </w:p>
    <w:p w14:paraId="736D69EA" w14:textId="6BFCA674" w:rsidR="00F70B31" w:rsidRPr="00697EBC" w:rsidRDefault="00F70B31" w:rsidP="00F70B31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 xml:space="preserve">Re: </w:t>
      </w:r>
      <w:r w:rsidR="00697EBC" w:rsidRPr="00697EBC">
        <w:rPr>
          <w:rFonts w:ascii="Arial" w:hAnsi="Arial" w:cs="Arial"/>
        </w:rPr>
        <w:t>DH-ctDNASeq (circulating tumor DNA/liquid biopsy assay) go-live</w:t>
      </w:r>
      <w:r w:rsidRPr="00697EBC">
        <w:rPr>
          <w:rFonts w:ascii="Arial" w:hAnsi="Arial" w:cs="Arial"/>
        </w:rPr>
        <w:t>    </w:t>
      </w:r>
      <w:r w:rsidRPr="00697EBC">
        <w:rPr>
          <w:rFonts w:ascii="Arial" w:hAnsi="Arial" w:cs="Arial"/>
          <w:b/>
          <w:bCs/>
        </w:rPr>
        <w:t xml:space="preserve">     </w:t>
      </w:r>
    </w:p>
    <w:p w14:paraId="478518B0" w14:textId="0F968EC2" w:rsidR="00F70B31" w:rsidRPr="00697EBC" w:rsidRDefault="00F70B31" w:rsidP="00F70B31">
      <w:pPr>
        <w:rPr>
          <w:rFonts w:ascii="Arial" w:hAnsi="Arial" w:cs="Arial"/>
          <w:b/>
          <w:bCs/>
        </w:rPr>
      </w:pPr>
    </w:p>
    <w:p w14:paraId="0DEFE4F0" w14:textId="0C1A8FF2" w:rsidR="007B74CE" w:rsidRDefault="00697EBC" w:rsidP="00697EBC">
      <w:pPr>
        <w:rPr>
          <w:rFonts w:ascii="Arial" w:hAnsi="Arial" w:cs="Arial"/>
        </w:rPr>
      </w:pPr>
      <w:r w:rsidRPr="00697EBC">
        <w:rPr>
          <w:rFonts w:ascii="Arial" w:hAnsi="Arial" w:cs="Arial"/>
        </w:rPr>
        <w:t xml:space="preserve">The DH Laboratory for Clinical Genomics and Advanced Technology (CGAT) </w:t>
      </w:r>
      <w:r>
        <w:rPr>
          <w:rFonts w:ascii="Arial" w:hAnsi="Arial" w:cs="Arial"/>
        </w:rPr>
        <w:t xml:space="preserve">now </w:t>
      </w:r>
      <w:r w:rsidRPr="00697EBC">
        <w:rPr>
          <w:rFonts w:ascii="Arial" w:hAnsi="Arial" w:cs="Arial"/>
        </w:rPr>
        <w:t>provides next generation sequencing</w:t>
      </w:r>
      <w:r>
        <w:rPr>
          <w:rFonts w:ascii="Arial" w:hAnsi="Arial" w:cs="Arial"/>
        </w:rPr>
        <w:t xml:space="preserve"> (NGS)</w:t>
      </w:r>
      <w:r w:rsidRPr="00697EBC">
        <w:rPr>
          <w:rFonts w:ascii="Arial" w:hAnsi="Arial" w:cs="Arial"/>
        </w:rPr>
        <w:t xml:space="preserve"> </w:t>
      </w:r>
      <w:r w:rsidR="002C23A7">
        <w:rPr>
          <w:rFonts w:ascii="Arial" w:hAnsi="Arial" w:cs="Arial"/>
        </w:rPr>
        <w:t>for detection of</w:t>
      </w:r>
      <w:r w:rsidRPr="00697E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circulating tumor DNA</w:t>
      </w:r>
      <w:r w:rsidR="006618EB">
        <w:rPr>
          <w:rFonts w:ascii="Arial" w:hAnsi="Arial" w:cs="Arial"/>
        </w:rPr>
        <w:t xml:space="preserve"> from plasma</w:t>
      </w:r>
      <w:r w:rsidRPr="00697EBC">
        <w:rPr>
          <w:rFonts w:ascii="Arial" w:hAnsi="Arial" w:cs="Arial"/>
        </w:rPr>
        <w:t xml:space="preserve"> using the DH-</w:t>
      </w:r>
      <w:r>
        <w:rPr>
          <w:rFonts w:ascii="Arial" w:hAnsi="Arial" w:cs="Arial"/>
        </w:rPr>
        <w:t>ctDNA</w:t>
      </w:r>
      <w:r w:rsidRPr="00697EBC">
        <w:rPr>
          <w:rFonts w:ascii="Arial" w:hAnsi="Arial" w:cs="Arial"/>
        </w:rPr>
        <w:t xml:space="preserve">Seq </w:t>
      </w:r>
      <w:r w:rsidR="006A09B2">
        <w:rPr>
          <w:rFonts w:ascii="Arial" w:hAnsi="Arial" w:cs="Arial"/>
        </w:rPr>
        <w:t>a</w:t>
      </w:r>
      <w:r w:rsidRPr="00697EBC">
        <w:rPr>
          <w:rFonts w:ascii="Arial" w:hAnsi="Arial" w:cs="Arial"/>
        </w:rPr>
        <w:t xml:space="preserve">ssay. Effective immediately, </w:t>
      </w:r>
      <w:r w:rsidR="00A5422A">
        <w:rPr>
          <w:rFonts w:ascii="Arial" w:hAnsi="Arial" w:cs="Arial"/>
        </w:rPr>
        <w:t>the ctDNASeq assay will be available for patients with solid tumors. The assay will cover single nucleotide variants (SNVs) an</w:t>
      </w:r>
      <w:r w:rsidR="002C23A7">
        <w:rPr>
          <w:rFonts w:ascii="Arial" w:hAnsi="Arial" w:cs="Arial"/>
        </w:rPr>
        <w:t>d</w:t>
      </w:r>
      <w:r w:rsidR="00A5422A">
        <w:rPr>
          <w:rFonts w:ascii="Arial" w:hAnsi="Arial" w:cs="Arial"/>
        </w:rPr>
        <w:t xml:space="preserve"> insertions/deletions (indels) in </w:t>
      </w:r>
      <w:r w:rsidR="007B74CE">
        <w:rPr>
          <w:rFonts w:ascii="Arial" w:hAnsi="Arial" w:cs="Arial"/>
        </w:rPr>
        <w:t>46</w:t>
      </w:r>
      <w:r w:rsidR="00A5422A">
        <w:rPr>
          <w:rFonts w:ascii="Arial" w:hAnsi="Arial" w:cs="Arial"/>
        </w:rPr>
        <w:t xml:space="preserve"> genes</w:t>
      </w:r>
      <w:r w:rsidR="007B74CE">
        <w:rPr>
          <w:rFonts w:ascii="Arial" w:hAnsi="Arial" w:cs="Arial"/>
        </w:rPr>
        <w:t>:</w:t>
      </w:r>
      <w:r w:rsidRPr="00697EBC">
        <w:rPr>
          <w:rFonts w:ascii="Arial" w:hAnsi="Arial" w:cs="Arial"/>
        </w:rPr>
        <w:t xml:space="preserve"> </w:t>
      </w:r>
    </w:p>
    <w:p w14:paraId="6110EB26" w14:textId="77777777" w:rsidR="007B74CE" w:rsidRDefault="007B74CE" w:rsidP="00697EBC">
      <w:pPr>
        <w:rPr>
          <w:rFonts w:ascii="Arial" w:hAnsi="Arial" w:cs="Arial"/>
        </w:rPr>
      </w:pPr>
    </w:p>
    <w:p w14:paraId="6A3312D5" w14:textId="472E94D8" w:rsidR="00697EBC" w:rsidRDefault="007B74CE" w:rsidP="00697EBC">
      <w:pPr>
        <w:rPr>
          <w:rFonts w:ascii="Arial" w:hAnsi="Arial" w:cs="Arial"/>
        </w:rPr>
      </w:pPr>
      <w:r w:rsidRPr="007B74CE">
        <w:rPr>
          <w:rFonts w:ascii="Arial" w:hAnsi="Arial" w:cs="Arial"/>
        </w:rPr>
        <w:t>AKT1, ALK, APC, AR, ARID1A, ATM, BAP1, BRAF, BRCA1, BRCA2, BTK, CCND1, CDH1, CDK12, CDK4, CDK6, CDKN2A, CHEK2, CTNNB1, EGFR, ERBB2, ESR1, EZH2, FGFR1, FGFR2, FGFR3, FOXL2, GNA11, GNAQ, GNAS, HRAS, IDH1, IDH2, KIT, KRAS, MAP2K1, MAP2K2, MET, MTOR, MYC, MYCN, NF1, NOTCH1, NOTCH2, NRAS, NRG1, PDGFRA, PIK3CA, PIK3R1, PTCH1, PTEN, PTPN11, RB1, RET, ROS1, SMAD4, SMARCB1, SMO, STK11, TERT, TP53, TSC1, TSC2, VHL</w:t>
      </w:r>
    </w:p>
    <w:p w14:paraId="01414E06" w14:textId="415AE35E" w:rsidR="00A5422A" w:rsidRDefault="00A5422A" w:rsidP="00697EBC">
      <w:pPr>
        <w:rPr>
          <w:rFonts w:ascii="Arial" w:hAnsi="Arial" w:cs="Arial"/>
        </w:rPr>
      </w:pPr>
    </w:p>
    <w:p w14:paraId="56D166EA" w14:textId="3048144F" w:rsidR="00A5422A" w:rsidRPr="00697EBC" w:rsidRDefault="00A5422A" w:rsidP="00697EBC">
      <w:pPr>
        <w:rPr>
          <w:rFonts w:ascii="Arial" w:hAnsi="Arial" w:cs="Arial"/>
        </w:rPr>
      </w:pPr>
      <w:r w:rsidRPr="00A5422A">
        <w:rPr>
          <w:rFonts w:ascii="Arial" w:hAnsi="Arial" w:cs="Arial"/>
          <w:b/>
          <w:bCs/>
        </w:rPr>
        <w:t>S</w:t>
      </w:r>
      <w:r w:rsidR="001E1C1A">
        <w:rPr>
          <w:rFonts w:ascii="Arial" w:hAnsi="Arial" w:cs="Arial"/>
          <w:b/>
          <w:bCs/>
        </w:rPr>
        <w:t>ample s</w:t>
      </w:r>
      <w:r w:rsidRPr="00A5422A">
        <w:rPr>
          <w:rFonts w:ascii="Arial" w:hAnsi="Arial" w:cs="Arial"/>
          <w:b/>
          <w:bCs/>
        </w:rPr>
        <w:t>pecifications:</w:t>
      </w:r>
      <w:r>
        <w:rPr>
          <w:rFonts w:ascii="Arial" w:hAnsi="Arial" w:cs="Arial"/>
        </w:rPr>
        <w:t xml:space="preserve"> Due to specimen stability, blood samples </w:t>
      </w:r>
      <w:r w:rsidR="002C23A7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be drawn at 3K</w:t>
      </w:r>
      <w:r w:rsidR="00B04684">
        <w:rPr>
          <w:rFonts w:ascii="Arial" w:hAnsi="Arial" w:cs="Arial"/>
        </w:rPr>
        <w:t xml:space="preserve"> at </w:t>
      </w:r>
      <w:r w:rsidR="00B04684" w:rsidRPr="00B04684">
        <w:rPr>
          <w:rFonts w:ascii="Arial" w:hAnsi="Arial" w:cs="Arial"/>
        </w:rPr>
        <w:t>Dartmouth</w:t>
      </w:r>
      <w:r w:rsidR="00B04684">
        <w:rPr>
          <w:rFonts w:ascii="Arial" w:hAnsi="Arial" w:cs="Arial"/>
        </w:rPr>
        <w:t xml:space="preserve"> </w:t>
      </w:r>
      <w:r w:rsidR="00B04684" w:rsidRPr="00B04684">
        <w:rPr>
          <w:rFonts w:ascii="Arial" w:hAnsi="Arial" w:cs="Arial"/>
        </w:rPr>
        <w:t>Hitchcock</w:t>
      </w:r>
      <w:r w:rsidR="00B04684">
        <w:rPr>
          <w:rFonts w:ascii="Arial" w:hAnsi="Arial" w:cs="Arial"/>
        </w:rPr>
        <w:t xml:space="preserve"> Medical Center, Lebanon</w:t>
      </w:r>
      <w:r>
        <w:rPr>
          <w:rFonts w:ascii="Arial" w:hAnsi="Arial" w:cs="Arial"/>
        </w:rPr>
        <w:t xml:space="preserve">. </w:t>
      </w:r>
    </w:p>
    <w:p w14:paraId="446655F6" w14:textId="63B3AB88" w:rsidR="00697EBC" w:rsidRDefault="00697EBC" w:rsidP="00697EBC">
      <w:pPr>
        <w:rPr>
          <w:rFonts w:ascii="Arial" w:hAnsi="Arial" w:cs="Arial"/>
          <w:b/>
          <w:bCs/>
        </w:rPr>
      </w:pPr>
    </w:p>
    <w:p w14:paraId="7EC875D1" w14:textId="08ACCADD" w:rsidR="000D7F9D" w:rsidRPr="00697EBC" w:rsidRDefault="000D7F9D" w:rsidP="00697EB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Limitations: </w:t>
      </w:r>
      <w:r w:rsidRPr="000D7F9D">
        <w:rPr>
          <w:rFonts w:ascii="Arial" w:hAnsi="Arial" w:cs="Arial"/>
        </w:rPr>
        <w:t xml:space="preserve">The current assay iteration will not identify copy number variants (CNVs), TMB, MSI or gene fusions. The limit of detection is 0.5% variant allele fraction (VAF). </w:t>
      </w:r>
    </w:p>
    <w:p w14:paraId="24FC9D61" w14:textId="77777777" w:rsidR="00697EBC" w:rsidRPr="00697EBC" w:rsidRDefault="00697EBC" w:rsidP="00697EBC">
      <w:pPr>
        <w:rPr>
          <w:rFonts w:ascii="Arial" w:hAnsi="Arial" w:cs="Arial"/>
          <w:b/>
          <w:bCs/>
        </w:rPr>
      </w:pPr>
    </w:p>
    <w:p w14:paraId="1DEF6399" w14:textId="77DF27F5" w:rsidR="00697EBC" w:rsidRPr="00697EBC" w:rsidRDefault="00697EBC" w:rsidP="00697EBC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 xml:space="preserve">For questions or additional information, please contact: </w:t>
      </w:r>
      <w:r w:rsidRPr="00697EBC">
        <w:rPr>
          <w:rFonts w:ascii="Arial" w:hAnsi="Arial" w:cs="Arial"/>
        </w:rPr>
        <w:t>Laura Tafe</w:t>
      </w:r>
      <w:r w:rsidR="00A5422A">
        <w:rPr>
          <w:rFonts w:ascii="Arial" w:hAnsi="Arial" w:cs="Arial"/>
        </w:rPr>
        <w:t xml:space="preserve">, </w:t>
      </w:r>
      <w:r w:rsidRPr="00697EBC">
        <w:rPr>
          <w:rFonts w:ascii="Arial" w:hAnsi="Arial" w:cs="Arial"/>
        </w:rPr>
        <w:t>Parth Shah</w:t>
      </w:r>
      <w:r w:rsidR="00A5422A">
        <w:rPr>
          <w:rFonts w:ascii="Arial" w:hAnsi="Arial" w:cs="Arial"/>
        </w:rPr>
        <w:t>, Heather Steinmetz (CGAT manager) or Samantha Allen (CGAT supervisor)</w:t>
      </w:r>
      <w:r w:rsidRPr="00697EBC">
        <w:rPr>
          <w:rFonts w:ascii="Arial" w:hAnsi="Arial" w:cs="Arial"/>
        </w:rPr>
        <w:t xml:space="preserve"> in the Department of Pathology and Laboratory Medicine.</w:t>
      </w:r>
    </w:p>
    <w:p w14:paraId="14C12701" w14:textId="77777777" w:rsidR="00316FAE" w:rsidRPr="00697EBC" w:rsidRDefault="00316FAE" w:rsidP="00316FAE">
      <w:pPr>
        <w:rPr>
          <w:rFonts w:ascii="Arial" w:eastAsia="Calibri" w:hAnsi="Arial" w:cs="Arial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EB73" w14:textId="77777777" w:rsidR="00DC1BF6" w:rsidRDefault="00DC1BF6">
      <w:r>
        <w:separator/>
      </w:r>
    </w:p>
  </w:endnote>
  <w:endnote w:type="continuationSeparator" w:id="0">
    <w:p w14:paraId="6CFDB1AA" w14:textId="77777777" w:rsidR="00DC1BF6" w:rsidRDefault="00DC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E2DFF7E-0EA0-4E43-AF3A-F809C3DE3DD3}"/>
    <w:embedBold r:id="rId2" w:fontKey="{D2FDB008-5EBE-49EF-B902-640A4EE93D98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ED29" w14:textId="77777777" w:rsidR="00DC1BF6" w:rsidRDefault="00DC1BF6">
      <w:r>
        <w:separator/>
      </w:r>
    </w:p>
  </w:footnote>
  <w:footnote w:type="continuationSeparator" w:id="0">
    <w:p w14:paraId="2275F480" w14:textId="77777777" w:rsidR="00DC1BF6" w:rsidRDefault="00DC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D7F9D"/>
    <w:rsid w:val="000E6B26"/>
    <w:rsid w:val="000F355B"/>
    <w:rsid w:val="00107DBC"/>
    <w:rsid w:val="0013795B"/>
    <w:rsid w:val="00141DAF"/>
    <w:rsid w:val="00142BD8"/>
    <w:rsid w:val="00154F9E"/>
    <w:rsid w:val="001604B6"/>
    <w:rsid w:val="001656A4"/>
    <w:rsid w:val="0019423C"/>
    <w:rsid w:val="001979A1"/>
    <w:rsid w:val="001A7DCC"/>
    <w:rsid w:val="001B562B"/>
    <w:rsid w:val="001B64E6"/>
    <w:rsid w:val="001E1C1A"/>
    <w:rsid w:val="001F2B06"/>
    <w:rsid w:val="00200D26"/>
    <w:rsid w:val="002017EA"/>
    <w:rsid w:val="00240055"/>
    <w:rsid w:val="00240882"/>
    <w:rsid w:val="00252539"/>
    <w:rsid w:val="002566AD"/>
    <w:rsid w:val="002A3B3F"/>
    <w:rsid w:val="002C23A7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18EB"/>
    <w:rsid w:val="0066506C"/>
    <w:rsid w:val="00673F32"/>
    <w:rsid w:val="00683AF9"/>
    <w:rsid w:val="00686D4F"/>
    <w:rsid w:val="00697EBC"/>
    <w:rsid w:val="006A09B2"/>
    <w:rsid w:val="006B1DF1"/>
    <w:rsid w:val="006C0036"/>
    <w:rsid w:val="006C4FB0"/>
    <w:rsid w:val="006E1377"/>
    <w:rsid w:val="007065DB"/>
    <w:rsid w:val="00765A72"/>
    <w:rsid w:val="00784879"/>
    <w:rsid w:val="007908A3"/>
    <w:rsid w:val="0079211C"/>
    <w:rsid w:val="007A2D15"/>
    <w:rsid w:val="007B74CE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5422A"/>
    <w:rsid w:val="00A71416"/>
    <w:rsid w:val="00AB1F55"/>
    <w:rsid w:val="00AC3E86"/>
    <w:rsid w:val="00AC76FF"/>
    <w:rsid w:val="00AD1174"/>
    <w:rsid w:val="00AD5808"/>
    <w:rsid w:val="00AF2EC6"/>
    <w:rsid w:val="00AF750B"/>
    <w:rsid w:val="00B04684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B346E"/>
    <w:rsid w:val="00CD7CA1"/>
    <w:rsid w:val="00D27125"/>
    <w:rsid w:val="00D272D9"/>
    <w:rsid w:val="00D40CF8"/>
    <w:rsid w:val="00D60396"/>
    <w:rsid w:val="00DA207C"/>
    <w:rsid w:val="00DB3AB4"/>
    <w:rsid w:val="00DC1BF6"/>
    <w:rsid w:val="00DD50CF"/>
    <w:rsid w:val="00DD5E9D"/>
    <w:rsid w:val="00DE26CE"/>
    <w:rsid w:val="00DE75DC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23808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2025-05-01T16:25:00Z</dcterms:created>
  <dcterms:modified xsi:type="dcterms:W3CDTF">2025-05-01T16:29:00Z</dcterms:modified>
</cp:coreProperties>
</file>