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08389E31" w14:textId="72ED4E26" w:rsidR="007177C7" w:rsidRPr="00691985" w:rsidRDefault="007177C7" w:rsidP="007177C7">
      <w:pPr>
        <w:tabs>
          <w:tab w:val="left" w:pos="990"/>
        </w:tabs>
        <w:rPr>
          <w:rFonts w:ascii="Arial" w:hAnsi="Arial" w:cs="Arial"/>
        </w:rPr>
      </w:pPr>
      <w:bookmarkStart w:id="0" w:name="_Hlk200949322"/>
      <w:r w:rsidRPr="00200D26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691985">
        <w:rPr>
          <w:rFonts w:ascii="Arial" w:hAnsi="Arial" w:cs="Arial"/>
        </w:rPr>
        <w:t>Dartmouth</w:t>
      </w:r>
      <w:r>
        <w:rPr>
          <w:rFonts w:ascii="Arial" w:hAnsi="Arial" w:cs="Arial"/>
        </w:rPr>
        <w:t xml:space="preserve"> </w:t>
      </w:r>
      <w:r w:rsidR="009B06D7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>Providers</w:t>
      </w:r>
    </w:p>
    <w:p w14:paraId="7F196CDA" w14:textId="77777777" w:rsidR="007177C7" w:rsidRPr="00200D26" w:rsidRDefault="007177C7" w:rsidP="007177C7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662E8125" w14:textId="18ECCB7D" w:rsidR="007177C7" w:rsidRPr="00691985" w:rsidRDefault="007177C7" w:rsidP="007177C7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>
        <w:rPr>
          <w:rFonts w:ascii="Arial" w:hAnsi="Arial" w:cs="Arial"/>
          <w:b/>
          <w:bCs/>
        </w:rPr>
        <w:tab/>
      </w:r>
      <w:r w:rsidR="009B06D7">
        <w:rPr>
          <w:rFonts w:ascii="Arial" w:hAnsi="Arial" w:cs="Arial"/>
        </w:rPr>
        <w:t>Abigail Johnston</w:t>
      </w:r>
      <w:r>
        <w:rPr>
          <w:rFonts w:ascii="Arial" w:hAnsi="Arial" w:cs="Arial"/>
        </w:rPr>
        <w:t xml:space="preserve">, </w:t>
      </w:r>
      <w:r w:rsidR="009B06D7">
        <w:rPr>
          <w:rFonts w:ascii="Arial" w:hAnsi="Arial" w:cs="Arial"/>
        </w:rPr>
        <w:t>MS</w:t>
      </w:r>
      <w:r>
        <w:rPr>
          <w:rFonts w:ascii="Arial" w:hAnsi="Arial" w:cs="Arial"/>
        </w:rPr>
        <w:t>,</w:t>
      </w:r>
      <w:r w:rsidR="009B06D7">
        <w:rPr>
          <w:rFonts w:ascii="Arial" w:hAnsi="Arial" w:cs="Arial"/>
        </w:rPr>
        <w:t xml:space="preserve"> MLS(ASCP)</w:t>
      </w:r>
      <w:r w:rsidR="009B06D7">
        <w:rPr>
          <w:rFonts w:ascii="Arial" w:hAnsi="Arial" w:cs="Arial"/>
          <w:vertAlign w:val="superscript"/>
        </w:rPr>
        <w:t>CM</w:t>
      </w:r>
    </w:p>
    <w:p w14:paraId="211D4DE6" w14:textId="4EF0E62F" w:rsidR="007177C7" w:rsidRPr="00200D26" w:rsidRDefault="007177C7" w:rsidP="007177C7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  <w:r w:rsidR="005C4330">
        <w:rPr>
          <w:rFonts w:ascii="Arial" w:hAnsi="Arial" w:cs="Arial"/>
          <w:b/>
          <w:bCs/>
        </w:rPr>
        <w:tab/>
      </w:r>
    </w:p>
    <w:p w14:paraId="7C4221C7" w14:textId="5ED6BA06" w:rsidR="007177C7" w:rsidRDefault="007177C7" w:rsidP="007177C7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Ju</w:t>
      </w:r>
      <w:r w:rsidR="009B06D7">
        <w:rPr>
          <w:rFonts w:ascii="Arial" w:hAnsi="Arial" w:cs="Arial"/>
        </w:rPr>
        <w:t>ly 7</w:t>
      </w:r>
      <w:r>
        <w:rPr>
          <w:rFonts w:ascii="Arial" w:hAnsi="Arial" w:cs="Arial"/>
        </w:rPr>
        <w:t>, 2025</w:t>
      </w:r>
    </w:p>
    <w:p w14:paraId="1016DC76" w14:textId="77777777" w:rsidR="007177C7" w:rsidRPr="00200D26" w:rsidRDefault="007177C7" w:rsidP="007177C7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5814566F" w14:textId="01FB7D89" w:rsidR="007177C7" w:rsidRDefault="007177C7" w:rsidP="007177C7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9B06D7">
        <w:rPr>
          <w:rFonts w:ascii="Arial" w:hAnsi="Arial" w:cs="Arial"/>
        </w:rPr>
        <w:t>Updated Reflex Criteria for Culture from Urinalysis</w:t>
      </w:r>
    </w:p>
    <w:p w14:paraId="1F44C9AD" w14:textId="77777777" w:rsidR="007177C7" w:rsidRDefault="007177C7" w:rsidP="007177C7">
      <w:pPr>
        <w:rPr>
          <w:rFonts w:ascii="Arial" w:hAnsi="Arial" w:cs="Arial"/>
        </w:rPr>
      </w:pPr>
    </w:p>
    <w:p w14:paraId="039AB180" w14:textId="17F0C3E4" w:rsidR="007177C7" w:rsidRDefault="009B06D7" w:rsidP="007177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Effective July 8, 2025 the criteria used to trigger a culture from the order Urinalysis with Reflex Culture [LAB348] have been updated to improve the negative predictive value and align with best practices. </w:t>
      </w:r>
    </w:p>
    <w:p w14:paraId="0A97BDED" w14:textId="7A5DD422" w:rsidR="009B06D7" w:rsidRDefault="009B06D7" w:rsidP="007177C7">
      <w:pPr>
        <w:rPr>
          <w:rFonts w:ascii="Arial" w:hAnsi="Arial" w:cs="Arial"/>
        </w:rPr>
      </w:pPr>
    </w:p>
    <w:p w14:paraId="7CA00E8A" w14:textId="5D5C3D2C" w:rsidR="009B06D7" w:rsidRDefault="009B06D7" w:rsidP="007177C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BA173A" wp14:editId="7FDD06D6">
            <wp:extent cx="7075805" cy="17186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856" cy="1727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39D86" w14:textId="1550A6FB" w:rsidR="009B06D7" w:rsidRDefault="009B06D7" w:rsidP="007177C7">
      <w:pPr>
        <w:rPr>
          <w:rFonts w:ascii="Arial" w:hAnsi="Arial" w:cs="Arial"/>
        </w:rPr>
      </w:pPr>
    </w:p>
    <w:p w14:paraId="40FEE5D8" w14:textId="77777777" w:rsidR="009B06D7" w:rsidRDefault="009B06D7" w:rsidP="007177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LAB348 should be reserved for patients with signs and/or symptoms of a urinary tract infection (UTI). </w:t>
      </w:r>
    </w:p>
    <w:p w14:paraId="4513F5D5" w14:textId="77777777" w:rsidR="009B06D7" w:rsidRDefault="009B06D7" w:rsidP="007177C7">
      <w:pPr>
        <w:rPr>
          <w:rFonts w:ascii="Arial" w:hAnsi="Arial" w:cs="Arial"/>
        </w:rPr>
      </w:pPr>
    </w:p>
    <w:p w14:paraId="52229C69" w14:textId="0048F581" w:rsidR="009B06D7" w:rsidRDefault="009B06D7" w:rsidP="007177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Patients who are pregnant, neutropenic, or undergoing urological procedures should have Urine Culture [LAB239] and/or Urinalysis with Microscopic [LAB4024] ordered as separate labs, if desired to guide clinical management. </w:t>
      </w:r>
    </w:p>
    <w:p w14:paraId="09FF0EBD" w14:textId="18E516F8" w:rsidR="00377742" w:rsidRDefault="00377742" w:rsidP="007177C7">
      <w:pPr>
        <w:rPr>
          <w:rFonts w:ascii="Arial" w:hAnsi="Arial" w:cs="Arial"/>
        </w:rPr>
      </w:pPr>
    </w:p>
    <w:p w14:paraId="27AEF3B0" w14:textId="211883F9" w:rsidR="00377742" w:rsidRPr="00377742" w:rsidRDefault="00377742" w:rsidP="007177C7">
      <w:pPr>
        <w:rPr>
          <w:rFonts w:ascii="Arial" w:hAnsi="Arial" w:cs="Arial"/>
          <w:b/>
          <w:bCs/>
        </w:rPr>
      </w:pPr>
      <w:r w:rsidRPr="00377742">
        <w:rPr>
          <w:rFonts w:ascii="Arial" w:hAnsi="Arial" w:cs="Arial"/>
          <w:b/>
          <w:bCs/>
        </w:rPr>
        <w:t>What do Providers need to do?</w:t>
      </w:r>
    </w:p>
    <w:p w14:paraId="448BA13A" w14:textId="42C28BF4" w:rsidR="00377742" w:rsidRPr="009B06D7" w:rsidRDefault="00377742" w:rsidP="007177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is no change to ordering or interpreting these tests. Please reach out for additional information if needed. </w:t>
      </w:r>
    </w:p>
    <w:p w14:paraId="609830FF" w14:textId="77777777" w:rsidR="007177C7" w:rsidRDefault="007177C7" w:rsidP="007177C7">
      <w:pPr>
        <w:ind w:right="900"/>
        <w:rPr>
          <w:rFonts w:asciiTheme="minorHAnsi" w:hAnsiTheme="minorHAnsi" w:cstheme="minorHAnsi"/>
        </w:rPr>
      </w:pPr>
    </w:p>
    <w:p w14:paraId="499C9B00" w14:textId="77777777" w:rsidR="007177C7" w:rsidRDefault="007177C7" w:rsidP="007177C7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For questions or additional information, please contact:</w:t>
      </w:r>
    </w:p>
    <w:bookmarkEnd w:id="0"/>
    <w:p w14:paraId="478518B0" w14:textId="77777777" w:rsidR="00F70B31" w:rsidRDefault="00F70B31" w:rsidP="00F70B31">
      <w:pPr>
        <w:rPr>
          <w:b/>
          <w:bCs/>
        </w:rPr>
      </w:pPr>
    </w:p>
    <w:p w14:paraId="2520AE25" w14:textId="5619DC94" w:rsidR="00991DEB" w:rsidRPr="001806D2" w:rsidRDefault="005C4330" w:rsidP="005526F4">
      <w:pPr>
        <w:ind w:right="900"/>
        <w:rPr>
          <w:rFonts w:ascii="Arial" w:hAnsi="Arial" w:cs="Arial"/>
        </w:rPr>
      </w:pPr>
      <w:r w:rsidRPr="001806D2">
        <w:rPr>
          <w:rFonts w:ascii="Arial" w:hAnsi="Arial" w:cs="Arial"/>
        </w:rPr>
        <w:t xml:space="preserve">Laboratory Medicine Operations Manager, Abigail Johnston, </w:t>
      </w:r>
      <w:hyperlink r:id="rId8" w:history="1">
        <w:r w:rsidRPr="001806D2">
          <w:rPr>
            <w:rStyle w:val="Hyperlink"/>
            <w:rFonts w:ascii="Arial" w:hAnsi="Arial" w:cs="Arial"/>
          </w:rPr>
          <w:t>Abigail.A.Johnston@hitchcock.org</w:t>
        </w:r>
      </w:hyperlink>
    </w:p>
    <w:p w14:paraId="23B04778" w14:textId="5457043E" w:rsidR="005C4330" w:rsidRPr="001806D2" w:rsidRDefault="005C4330" w:rsidP="005526F4">
      <w:pPr>
        <w:ind w:right="900"/>
        <w:rPr>
          <w:rFonts w:ascii="Arial" w:hAnsi="Arial" w:cs="Arial"/>
        </w:rPr>
      </w:pPr>
      <w:r w:rsidRPr="001806D2">
        <w:rPr>
          <w:rFonts w:ascii="Arial" w:hAnsi="Arial" w:cs="Arial"/>
        </w:rPr>
        <w:t>Hematology Medical Director, Dr. Prabhjot Kaur, 603-650-7225</w:t>
      </w:r>
    </w:p>
    <w:p w14:paraId="320BBC02" w14:textId="07387591" w:rsidR="005C4330" w:rsidRDefault="005C4330" w:rsidP="005526F4">
      <w:pPr>
        <w:ind w:right="900"/>
        <w:rPr>
          <w:sz w:val="22"/>
        </w:rPr>
      </w:pPr>
      <w:r>
        <w:rPr>
          <w:sz w:val="22"/>
        </w:rPr>
        <w:tab/>
      </w:r>
    </w:p>
    <w:sectPr w:rsidR="005C4330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2C32" w14:textId="77777777" w:rsidR="003E3898" w:rsidRDefault="003E3898">
      <w:r>
        <w:separator/>
      </w:r>
    </w:p>
  </w:endnote>
  <w:endnote w:type="continuationSeparator" w:id="0">
    <w:p w14:paraId="687205DD" w14:textId="77777777" w:rsidR="003E3898" w:rsidRDefault="003E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659246D-21DF-4E99-8BD2-9724F3F34491}"/>
    <w:embedBold r:id="rId2" w:fontKey="{54D764B9-9415-467B-A86F-AE282FABFA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476F" w14:textId="77777777" w:rsidR="003E3898" w:rsidRDefault="003E3898">
      <w:r>
        <w:separator/>
      </w:r>
    </w:p>
  </w:footnote>
  <w:footnote w:type="continuationSeparator" w:id="0">
    <w:p w14:paraId="63C3FFC8" w14:textId="77777777" w:rsidR="003E3898" w:rsidRDefault="003E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D52E4"/>
    <w:multiLevelType w:val="hybridMultilevel"/>
    <w:tmpl w:val="8CC620B6"/>
    <w:lvl w:ilvl="0" w:tplc="542A6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C0F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34D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98E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4D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45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7E4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2D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C0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AA34FA"/>
    <w:multiLevelType w:val="hybridMultilevel"/>
    <w:tmpl w:val="1A64EA54"/>
    <w:lvl w:ilvl="0" w:tplc="2E50F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EA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A67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A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01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4E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42A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4F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A9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9B16773"/>
    <w:multiLevelType w:val="hybridMultilevel"/>
    <w:tmpl w:val="F6D88558"/>
    <w:lvl w:ilvl="0" w:tplc="0C50AF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30D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0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2CC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8E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69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64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AB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B4B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4199380">
    <w:abstractNumId w:val="2"/>
  </w:num>
  <w:num w:numId="2" w16cid:durableId="648944413">
    <w:abstractNumId w:val="1"/>
  </w:num>
  <w:num w:numId="3" w16cid:durableId="95213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806D2"/>
    <w:rsid w:val="0019423C"/>
    <w:rsid w:val="001979A1"/>
    <w:rsid w:val="001A7DCC"/>
    <w:rsid w:val="001B562B"/>
    <w:rsid w:val="001B64E6"/>
    <w:rsid w:val="001F12FD"/>
    <w:rsid w:val="001F2B06"/>
    <w:rsid w:val="00200D26"/>
    <w:rsid w:val="002017EA"/>
    <w:rsid w:val="00240055"/>
    <w:rsid w:val="00240882"/>
    <w:rsid w:val="00240F5C"/>
    <w:rsid w:val="00252539"/>
    <w:rsid w:val="002566AD"/>
    <w:rsid w:val="002A3B3F"/>
    <w:rsid w:val="002C1310"/>
    <w:rsid w:val="002E4271"/>
    <w:rsid w:val="00316FAE"/>
    <w:rsid w:val="00330888"/>
    <w:rsid w:val="00377742"/>
    <w:rsid w:val="003A1BAB"/>
    <w:rsid w:val="003C102F"/>
    <w:rsid w:val="003C587E"/>
    <w:rsid w:val="003D0F09"/>
    <w:rsid w:val="003E3898"/>
    <w:rsid w:val="003E573E"/>
    <w:rsid w:val="00432280"/>
    <w:rsid w:val="00437772"/>
    <w:rsid w:val="00442490"/>
    <w:rsid w:val="004530EB"/>
    <w:rsid w:val="00476A7A"/>
    <w:rsid w:val="004941BC"/>
    <w:rsid w:val="004E1A02"/>
    <w:rsid w:val="005061FF"/>
    <w:rsid w:val="00531357"/>
    <w:rsid w:val="00531BF8"/>
    <w:rsid w:val="005419FB"/>
    <w:rsid w:val="005526F4"/>
    <w:rsid w:val="00561CF7"/>
    <w:rsid w:val="005A1FFE"/>
    <w:rsid w:val="005A604E"/>
    <w:rsid w:val="005B2ABF"/>
    <w:rsid w:val="005C4330"/>
    <w:rsid w:val="005C5C49"/>
    <w:rsid w:val="00616F93"/>
    <w:rsid w:val="006468FD"/>
    <w:rsid w:val="006548CB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177C7"/>
    <w:rsid w:val="00765A72"/>
    <w:rsid w:val="00784879"/>
    <w:rsid w:val="007908A3"/>
    <w:rsid w:val="007A2D15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65C5F"/>
    <w:rsid w:val="00973002"/>
    <w:rsid w:val="00973E8C"/>
    <w:rsid w:val="00991DEB"/>
    <w:rsid w:val="009A2EF4"/>
    <w:rsid w:val="009B06D7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48F9"/>
    <w:rsid w:val="00AC76FF"/>
    <w:rsid w:val="00AD1174"/>
    <w:rsid w:val="00AD5808"/>
    <w:rsid w:val="00AF750B"/>
    <w:rsid w:val="00B04F3C"/>
    <w:rsid w:val="00B21102"/>
    <w:rsid w:val="00B2181C"/>
    <w:rsid w:val="00B24ABF"/>
    <w:rsid w:val="00B35983"/>
    <w:rsid w:val="00B56BE5"/>
    <w:rsid w:val="00B622D0"/>
    <w:rsid w:val="00B62C24"/>
    <w:rsid w:val="00B63145"/>
    <w:rsid w:val="00B71043"/>
    <w:rsid w:val="00B721BD"/>
    <w:rsid w:val="00B7412B"/>
    <w:rsid w:val="00BE4CFA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415B4"/>
    <w:rsid w:val="00D45F68"/>
    <w:rsid w:val="00D52F86"/>
    <w:rsid w:val="00D60396"/>
    <w:rsid w:val="00DA207C"/>
    <w:rsid w:val="00DB3AB4"/>
    <w:rsid w:val="00DD50CF"/>
    <w:rsid w:val="00DD5E9D"/>
    <w:rsid w:val="00DE26CE"/>
    <w:rsid w:val="00DF0982"/>
    <w:rsid w:val="00E074ED"/>
    <w:rsid w:val="00E4275F"/>
    <w:rsid w:val="00E642EA"/>
    <w:rsid w:val="00E80E49"/>
    <w:rsid w:val="00E81988"/>
    <w:rsid w:val="00E83583"/>
    <w:rsid w:val="00EA7D55"/>
    <w:rsid w:val="00ED379A"/>
    <w:rsid w:val="00ED7287"/>
    <w:rsid w:val="00EE00F6"/>
    <w:rsid w:val="00EF6FC4"/>
    <w:rsid w:val="00EF72A8"/>
    <w:rsid w:val="00F05A80"/>
    <w:rsid w:val="00F3083B"/>
    <w:rsid w:val="00F4221E"/>
    <w:rsid w:val="00F44F89"/>
    <w:rsid w:val="00F70B31"/>
    <w:rsid w:val="00F7358E"/>
    <w:rsid w:val="00F854F1"/>
    <w:rsid w:val="00F90027"/>
    <w:rsid w:val="00FA2845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2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7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gail.A.Johnston@hitchcoc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7</cp:revision>
  <cp:lastPrinted>2021-05-27T16:36:00Z</cp:lastPrinted>
  <dcterms:created xsi:type="dcterms:W3CDTF">2025-07-07T18:27:00Z</dcterms:created>
  <dcterms:modified xsi:type="dcterms:W3CDTF">2025-07-07T19:03:00Z</dcterms:modified>
</cp:coreProperties>
</file>