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3809226D" w:rsidR="00B71043" w:rsidRDefault="00F70B31" w:rsidP="00F70B31">
      <w:pPr>
        <w:tabs>
          <w:tab w:val="left" w:pos="990"/>
        </w:tabs>
        <w:rPr>
          <w:rFonts w:ascii="Arial" w:hAnsi="Arial" w:cs="Arial"/>
          <w:b/>
          <w:bCs/>
        </w:rPr>
      </w:pPr>
      <w:r w:rsidRPr="00200D26">
        <w:rPr>
          <w:rFonts w:ascii="Arial" w:hAnsi="Arial" w:cs="Arial"/>
          <w:b/>
          <w:bCs/>
        </w:rPr>
        <w:t>T</w:t>
      </w:r>
      <w:r w:rsidR="00DD50CF">
        <w:rPr>
          <w:rFonts w:ascii="Arial" w:hAnsi="Arial" w:cs="Arial"/>
          <w:b/>
          <w:bCs/>
        </w:rPr>
        <w:t>o</w:t>
      </w:r>
      <w:r w:rsidRPr="00200D26">
        <w:rPr>
          <w:rFonts w:ascii="Arial" w:hAnsi="Arial" w:cs="Arial"/>
          <w:b/>
          <w:bCs/>
        </w:rPr>
        <w:t>:</w:t>
      </w:r>
      <w:r w:rsidR="00BA0FA6">
        <w:rPr>
          <w:rFonts w:ascii="Arial" w:hAnsi="Arial" w:cs="Arial"/>
          <w:b/>
          <w:bCs/>
        </w:rPr>
        <w:tab/>
      </w:r>
      <w:r w:rsidR="00BA0FA6">
        <w:rPr>
          <w:rFonts w:ascii="Arial" w:hAnsi="Arial" w:cs="Arial"/>
          <w:b/>
          <w:bCs/>
        </w:rPr>
        <w:tab/>
      </w:r>
      <w:r w:rsidR="00BA0FA6" w:rsidRPr="00BA0FA6">
        <w:rPr>
          <w:rFonts w:ascii="Arial" w:hAnsi="Arial" w:cs="Arial"/>
        </w:rPr>
        <w:t>All DH Providers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18CDA4AF" w14:textId="73B19E20" w:rsidR="00F70B31" w:rsidRDefault="00F70B31" w:rsidP="00F70B31">
      <w:pPr>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BA0FA6">
        <w:rPr>
          <w:rFonts w:ascii="Arial" w:hAnsi="Arial" w:cs="Arial"/>
          <w:b/>
          <w:bCs/>
        </w:rPr>
        <w:tab/>
      </w:r>
      <w:r w:rsidR="00BA0FA6">
        <w:rPr>
          <w:rFonts w:ascii="Arial" w:hAnsi="Arial" w:cs="Arial"/>
        </w:rPr>
        <w:t>Mark A. Cervinski, PhD, DABCC, Director of Chemistry and Point-of-Care Testing</w:t>
      </w:r>
    </w:p>
    <w:p w14:paraId="0948B753" w14:textId="13D25AEE" w:rsidR="00BA0FA6" w:rsidRPr="00BA0FA6" w:rsidRDefault="00BA0FA6" w:rsidP="00F70B31">
      <w:pPr>
        <w:outlineLvl w:val="0"/>
        <w:rPr>
          <w:rFonts w:ascii="Arial" w:hAnsi="Arial" w:cs="Arial"/>
        </w:rPr>
      </w:pPr>
      <w:r>
        <w:rPr>
          <w:rFonts w:ascii="Arial" w:hAnsi="Arial" w:cs="Arial"/>
        </w:rPr>
        <w:tab/>
      </w:r>
      <w:r>
        <w:rPr>
          <w:rFonts w:ascii="Arial" w:hAnsi="Arial" w:cs="Arial"/>
        </w:rPr>
        <w:tab/>
        <w:t>Jose R. Mercado, MD, Regional Medical Director of Inpatient Quality, Dartmouth Health</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6C758A5E" w:rsidR="00B71043" w:rsidRDefault="00F70B31" w:rsidP="00F70B31">
      <w:pPr>
        <w:rPr>
          <w:rFonts w:ascii="Arial" w:hAnsi="Arial" w:cs="Arial"/>
          <w:b/>
          <w:bCs/>
        </w:rPr>
      </w:pPr>
      <w:r w:rsidRPr="00200D26">
        <w:rPr>
          <w:rFonts w:ascii="Arial" w:hAnsi="Arial" w:cs="Arial"/>
          <w:b/>
          <w:bCs/>
        </w:rPr>
        <w:t>Date:</w:t>
      </w:r>
      <w:r w:rsidR="00BA0FA6">
        <w:rPr>
          <w:rFonts w:ascii="Arial" w:hAnsi="Arial" w:cs="Arial"/>
          <w:b/>
          <w:bCs/>
        </w:rPr>
        <w:tab/>
      </w:r>
      <w:r w:rsidR="00BA0FA6">
        <w:rPr>
          <w:rFonts w:ascii="Arial" w:hAnsi="Arial" w:cs="Arial"/>
          <w:b/>
          <w:bCs/>
        </w:rPr>
        <w:tab/>
      </w:r>
      <w:r w:rsidR="00D67CE4" w:rsidRPr="00D67CE4">
        <w:rPr>
          <w:rFonts w:ascii="Arial" w:hAnsi="Arial" w:cs="Arial"/>
        </w:rPr>
        <w:t>10</w:t>
      </w:r>
      <w:r w:rsidR="00BA0FA6" w:rsidRPr="00BA0FA6">
        <w:rPr>
          <w:rFonts w:ascii="Arial" w:hAnsi="Arial" w:cs="Arial"/>
        </w:rPr>
        <w:t>/</w:t>
      </w:r>
      <w:r w:rsidR="00D67CE4">
        <w:rPr>
          <w:rFonts w:ascii="Arial" w:hAnsi="Arial" w:cs="Arial"/>
        </w:rPr>
        <w:t>0</w:t>
      </w:r>
      <w:r w:rsidR="00BA0FA6" w:rsidRPr="00BA0FA6">
        <w:rPr>
          <w:rFonts w:ascii="Arial" w:hAnsi="Arial" w:cs="Arial"/>
        </w:rPr>
        <w:t>6/2025</w:t>
      </w:r>
    </w:p>
    <w:p w14:paraId="68ADED17" w14:textId="0D01840F" w:rsidR="00F70B31" w:rsidRPr="00BA0FA6" w:rsidRDefault="00F70B31" w:rsidP="00F70B31">
      <w:pPr>
        <w:rPr>
          <w:rFonts w:ascii="Arial" w:hAnsi="Arial" w:cs="Arial"/>
          <w:b/>
          <w:bCs/>
        </w:rPr>
      </w:pPr>
      <w:r w:rsidRPr="00200D26">
        <w:rPr>
          <w:rFonts w:ascii="Arial" w:hAnsi="Arial" w:cs="Arial"/>
          <w:b/>
          <w:bCs/>
        </w:rPr>
        <w:t xml:space="preserve">      </w:t>
      </w:r>
    </w:p>
    <w:p w14:paraId="14C12701" w14:textId="04F969D8" w:rsidR="00316FAE" w:rsidRDefault="00F70B31" w:rsidP="00316FAE">
      <w:pPr>
        <w:rPr>
          <w:rFonts w:ascii="Arial" w:hAnsi="Arial" w:cs="Arial"/>
        </w:rPr>
      </w:pPr>
      <w:r w:rsidRPr="00BA0FA6">
        <w:rPr>
          <w:rFonts w:ascii="Arial" w:hAnsi="Arial" w:cs="Arial"/>
          <w:b/>
          <w:bCs/>
        </w:rPr>
        <w:t xml:space="preserve">Re:          </w:t>
      </w:r>
      <w:r w:rsidR="00BA0FA6" w:rsidRPr="00BA0FA6">
        <w:rPr>
          <w:rFonts w:ascii="Arial" w:hAnsi="Arial" w:cs="Arial"/>
          <w:b/>
          <w:bCs/>
        </w:rPr>
        <w:tab/>
      </w:r>
      <w:r w:rsidR="00BA0FA6" w:rsidRPr="00BA0FA6">
        <w:rPr>
          <w:rFonts w:ascii="Arial" w:hAnsi="Arial" w:cs="Arial"/>
        </w:rPr>
        <w:t>Auto</w:t>
      </w:r>
      <w:r w:rsidR="00BA0FA6">
        <w:rPr>
          <w:rFonts w:ascii="Arial" w:hAnsi="Arial" w:cs="Arial"/>
        </w:rPr>
        <w:t>mated Lactate Reflex for Sepsis Order Set</w:t>
      </w:r>
    </w:p>
    <w:p w14:paraId="6F5E3405" w14:textId="0BFE98A2" w:rsidR="00BA0FA6" w:rsidRDefault="00BA0FA6" w:rsidP="00316FAE">
      <w:pPr>
        <w:rPr>
          <w:rFonts w:ascii="Arial" w:hAnsi="Arial" w:cs="Arial"/>
        </w:rPr>
      </w:pPr>
    </w:p>
    <w:p w14:paraId="41323939" w14:textId="766617FE" w:rsidR="00BA0FA6" w:rsidRDefault="00BA0FA6" w:rsidP="00316FAE">
      <w:pPr>
        <w:rPr>
          <w:rFonts w:ascii="Arial" w:hAnsi="Arial" w:cs="Arial"/>
        </w:rPr>
      </w:pPr>
      <w:r>
        <w:rPr>
          <w:rFonts w:ascii="Arial" w:hAnsi="Arial" w:cs="Arial"/>
          <w:b/>
          <w:bCs/>
        </w:rPr>
        <w:t>Situation</w:t>
      </w:r>
      <w:r>
        <w:rPr>
          <w:rFonts w:ascii="Arial" w:hAnsi="Arial" w:cs="Arial"/>
        </w:rPr>
        <w:t xml:space="preserve">: Beginning Saturday, October 4, 2025, </w:t>
      </w:r>
      <w:r w:rsidR="00833490">
        <w:rPr>
          <w:rFonts w:ascii="Arial" w:hAnsi="Arial" w:cs="Arial"/>
        </w:rPr>
        <w:t xml:space="preserve">an update </w:t>
      </w:r>
      <w:r w:rsidR="00AA4AC7" w:rsidRPr="00AA4AC7">
        <w:rPr>
          <w:rFonts w:ascii="Arial" w:hAnsi="Arial" w:cs="Arial"/>
        </w:rPr>
        <w:t>has been implemented</w:t>
      </w:r>
      <w:r w:rsidR="00833490">
        <w:rPr>
          <w:rFonts w:ascii="Arial" w:hAnsi="Arial" w:cs="Arial"/>
        </w:rPr>
        <w:t xml:space="preserve"> for </w:t>
      </w:r>
      <w:r>
        <w:rPr>
          <w:rFonts w:ascii="Arial" w:hAnsi="Arial" w:cs="Arial"/>
        </w:rPr>
        <w:t>all whole blood and plasma lactate orders placed as part of sepsis order s</w:t>
      </w:r>
      <w:r w:rsidR="006B3D50">
        <w:rPr>
          <w:rFonts w:ascii="Arial" w:hAnsi="Arial" w:cs="Arial"/>
        </w:rPr>
        <w:t>et</w:t>
      </w:r>
      <w:r w:rsidR="000177CF">
        <w:rPr>
          <w:rFonts w:ascii="Arial" w:hAnsi="Arial" w:cs="Arial"/>
        </w:rPr>
        <w:t>s</w:t>
      </w:r>
      <w:r w:rsidR="00833490">
        <w:rPr>
          <w:rFonts w:ascii="Arial" w:hAnsi="Arial" w:cs="Arial"/>
        </w:rPr>
        <w:t xml:space="preserve">. The updated </w:t>
      </w:r>
      <w:r w:rsidR="000177CF">
        <w:rPr>
          <w:rFonts w:ascii="Arial" w:hAnsi="Arial" w:cs="Arial"/>
        </w:rPr>
        <w:t xml:space="preserve">lactate </w:t>
      </w:r>
      <w:r w:rsidR="00833490">
        <w:rPr>
          <w:rFonts w:ascii="Arial" w:hAnsi="Arial" w:cs="Arial"/>
        </w:rPr>
        <w:t xml:space="preserve">test order will include </w:t>
      </w:r>
      <w:r w:rsidR="000177CF">
        <w:rPr>
          <w:rFonts w:ascii="Arial" w:hAnsi="Arial" w:cs="Arial"/>
        </w:rPr>
        <w:t xml:space="preserve">the </w:t>
      </w:r>
      <w:r w:rsidR="00833490">
        <w:rPr>
          <w:rFonts w:ascii="Arial" w:hAnsi="Arial" w:cs="Arial"/>
        </w:rPr>
        <w:t>question, “Should</w:t>
      </w:r>
      <w:r w:rsidR="006B3D50">
        <w:rPr>
          <w:rFonts w:ascii="Arial" w:hAnsi="Arial" w:cs="Arial"/>
        </w:rPr>
        <w:t xml:space="preserve"> a reflex repeat be performed if abnormal”</w:t>
      </w:r>
      <w:r w:rsidR="00833490">
        <w:rPr>
          <w:rFonts w:ascii="Arial" w:hAnsi="Arial" w:cs="Arial"/>
        </w:rPr>
        <w:t xml:space="preserve">. </w:t>
      </w:r>
      <w:r w:rsidR="00684EE3">
        <w:rPr>
          <w:rFonts w:ascii="Arial" w:hAnsi="Arial" w:cs="Arial"/>
        </w:rPr>
        <w:t>If ordered as part o</w:t>
      </w:r>
      <w:r w:rsidR="000177CF">
        <w:rPr>
          <w:rFonts w:ascii="Arial" w:hAnsi="Arial" w:cs="Arial"/>
        </w:rPr>
        <w:t>f a</w:t>
      </w:r>
      <w:r w:rsidR="00684EE3">
        <w:rPr>
          <w:rFonts w:ascii="Arial" w:hAnsi="Arial" w:cs="Arial"/>
        </w:rPr>
        <w:t xml:space="preserve"> sepsis order set, the default answer will be </w:t>
      </w:r>
      <w:r w:rsidR="000177CF">
        <w:rPr>
          <w:rFonts w:ascii="Arial" w:hAnsi="Arial" w:cs="Arial"/>
        </w:rPr>
        <w:t xml:space="preserve">set as </w:t>
      </w:r>
      <w:r w:rsidR="00684EE3">
        <w:rPr>
          <w:rFonts w:ascii="Arial" w:hAnsi="Arial" w:cs="Arial"/>
        </w:rPr>
        <w:t>“Yes”.</w:t>
      </w:r>
    </w:p>
    <w:p w14:paraId="3B4B2E48" w14:textId="4E3B66E2" w:rsidR="006B3D50" w:rsidRDefault="006B3D50" w:rsidP="00316FAE">
      <w:pPr>
        <w:rPr>
          <w:rFonts w:ascii="Arial" w:hAnsi="Arial" w:cs="Arial"/>
        </w:rPr>
      </w:pPr>
    </w:p>
    <w:p w14:paraId="00D4F2D3" w14:textId="277A5A78" w:rsidR="006C0036" w:rsidRDefault="006B3D50" w:rsidP="002617ED">
      <w:pPr>
        <w:rPr>
          <w:sz w:val="22"/>
        </w:rPr>
      </w:pPr>
      <w:r w:rsidRPr="006B3D50">
        <w:rPr>
          <w:rFonts w:ascii="Arial" w:hAnsi="Arial" w:cs="Arial"/>
          <w:b/>
          <w:bCs/>
        </w:rPr>
        <w:t>Background:</w:t>
      </w:r>
      <w:r>
        <w:rPr>
          <w:rFonts w:ascii="Arial" w:hAnsi="Arial" w:cs="Arial"/>
          <w:b/>
          <w:bCs/>
        </w:rPr>
        <w:t xml:space="preserve"> </w:t>
      </w:r>
      <w:r w:rsidR="00684EE3">
        <w:rPr>
          <w:rFonts w:ascii="Arial" w:hAnsi="Arial" w:cs="Arial"/>
        </w:rPr>
        <w:t>E</w:t>
      </w:r>
      <w:r>
        <w:rPr>
          <w:rFonts w:ascii="Arial" w:hAnsi="Arial" w:cs="Arial"/>
        </w:rPr>
        <w:t>levated whole blood or plasma lactate concentration</w:t>
      </w:r>
      <w:r w:rsidR="00684EE3">
        <w:rPr>
          <w:rFonts w:ascii="Arial" w:hAnsi="Arial" w:cs="Arial"/>
        </w:rPr>
        <w:t>s</w:t>
      </w:r>
      <w:r>
        <w:rPr>
          <w:rFonts w:ascii="Arial" w:hAnsi="Arial" w:cs="Arial"/>
        </w:rPr>
        <w:t xml:space="preserve"> can be associated with sepsis.</w:t>
      </w:r>
      <w:r w:rsidR="00684EE3">
        <w:rPr>
          <w:rFonts w:ascii="Arial" w:hAnsi="Arial" w:cs="Arial"/>
        </w:rPr>
        <w:t xml:space="preserve"> Selecting “Yes” to this question will automatically place an additional lactate order </w:t>
      </w:r>
      <w:r w:rsidR="000177CF">
        <w:rPr>
          <w:rFonts w:ascii="Arial" w:hAnsi="Arial" w:cs="Arial"/>
        </w:rPr>
        <w:t xml:space="preserve">to be collected </w:t>
      </w:r>
      <w:r w:rsidR="00684EE3">
        <w:rPr>
          <w:rFonts w:ascii="Arial" w:hAnsi="Arial" w:cs="Arial"/>
        </w:rPr>
        <w:t xml:space="preserve">3 hours following the initial, </w:t>
      </w:r>
      <w:r w:rsidR="000177CF">
        <w:rPr>
          <w:rFonts w:ascii="Arial" w:hAnsi="Arial" w:cs="Arial"/>
        </w:rPr>
        <w:t xml:space="preserve">should </w:t>
      </w:r>
      <w:r w:rsidR="00684EE3">
        <w:rPr>
          <w:rFonts w:ascii="Arial" w:hAnsi="Arial" w:cs="Arial"/>
        </w:rPr>
        <w:t xml:space="preserve">the initial lactate concentration </w:t>
      </w:r>
      <w:r w:rsidR="000177CF">
        <w:rPr>
          <w:rFonts w:ascii="Arial" w:hAnsi="Arial" w:cs="Arial"/>
        </w:rPr>
        <w:t xml:space="preserve">be </w:t>
      </w:r>
      <w:r w:rsidR="00684EE3">
        <w:rPr>
          <w:rFonts w:ascii="Arial" w:hAnsi="Arial" w:cs="Arial"/>
        </w:rPr>
        <w:t>greater than or equal to 2.0 mmol/L.</w:t>
      </w:r>
      <w:r w:rsidR="002617ED">
        <w:rPr>
          <w:rFonts w:ascii="Arial" w:hAnsi="Arial" w:cs="Arial"/>
        </w:rPr>
        <w:t xml:space="preserve"> </w:t>
      </w:r>
      <w:r w:rsidR="00563011">
        <w:rPr>
          <w:rFonts w:ascii="Arial" w:hAnsi="Arial" w:cs="Arial"/>
        </w:rPr>
        <w:t xml:space="preserve">The initial and reflex lactate measurement of samples collected at DHMC in Lebanon will be performed on whole blood via </w:t>
      </w:r>
      <w:r w:rsidR="000177CF">
        <w:rPr>
          <w:rFonts w:ascii="Arial" w:hAnsi="Arial" w:cs="Arial"/>
        </w:rPr>
        <w:t xml:space="preserve">a </w:t>
      </w:r>
      <w:r w:rsidR="00563011">
        <w:rPr>
          <w:rFonts w:ascii="Arial" w:hAnsi="Arial" w:cs="Arial"/>
        </w:rPr>
        <w:t>blood gas instrument. At all other DH locations, the initial and reflex lactate measurement</w:t>
      </w:r>
      <w:r w:rsidR="000177CF">
        <w:rPr>
          <w:rFonts w:ascii="Arial" w:hAnsi="Arial" w:cs="Arial"/>
        </w:rPr>
        <w:t>s</w:t>
      </w:r>
      <w:r w:rsidR="00563011">
        <w:rPr>
          <w:rFonts w:ascii="Arial" w:hAnsi="Arial" w:cs="Arial"/>
        </w:rPr>
        <w:t xml:space="preserve"> will occur on plasma samples at the individual laboratory locations. </w:t>
      </w:r>
    </w:p>
    <w:p w14:paraId="4C48E393" w14:textId="77777777" w:rsidR="002566AD" w:rsidRPr="002617ED" w:rsidRDefault="002566AD" w:rsidP="00F4221E">
      <w:pPr>
        <w:ind w:right="900"/>
        <w:rPr>
          <w:rFonts w:ascii="Arial" w:hAnsi="Arial" w:cs="Arial"/>
        </w:rPr>
      </w:pPr>
    </w:p>
    <w:p w14:paraId="361B92A5" w14:textId="47DB1A16" w:rsidR="002566AD" w:rsidRPr="00684EE3" w:rsidRDefault="002617ED" w:rsidP="00F4221E">
      <w:pPr>
        <w:ind w:right="900"/>
        <w:rPr>
          <w:rFonts w:ascii="Arial" w:hAnsi="Arial" w:cs="Arial"/>
        </w:rPr>
      </w:pPr>
      <w:r w:rsidRPr="002617ED">
        <w:rPr>
          <w:rFonts w:ascii="Arial" w:hAnsi="Arial" w:cs="Arial"/>
          <w:b/>
          <w:bCs/>
        </w:rPr>
        <w:t>Assessment:</w:t>
      </w:r>
      <w:r w:rsidR="00833490">
        <w:rPr>
          <w:rFonts w:ascii="Arial" w:hAnsi="Arial" w:cs="Arial"/>
          <w:b/>
          <w:bCs/>
        </w:rPr>
        <w:t xml:space="preserve"> </w:t>
      </w:r>
      <w:r w:rsidR="00684EE3">
        <w:rPr>
          <w:rFonts w:ascii="Arial" w:hAnsi="Arial" w:cs="Arial"/>
        </w:rPr>
        <w:t xml:space="preserve">The availability of an automated reflex for lactate measurement will improve compliance with sepsis screening protocols. The reflex option will also reduce the number of timed orders needing to be placed by the ordering provider. </w:t>
      </w:r>
    </w:p>
    <w:p w14:paraId="06661233" w14:textId="14D4E2D5" w:rsidR="00833490" w:rsidRDefault="00833490" w:rsidP="00F4221E">
      <w:pPr>
        <w:ind w:right="900"/>
        <w:rPr>
          <w:rFonts w:ascii="Arial" w:hAnsi="Arial" w:cs="Arial"/>
        </w:rPr>
      </w:pPr>
    </w:p>
    <w:p w14:paraId="460EB09D" w14:textId="13A62FDD" w:rsidR="00833490" w:rsidRPr="00833490" w:rsidRDefault="00833490" w:rsidP="00F4221E">
      <w:pPr>
        <w:ind w:right="900"/>
        <w:rPr>
          <w:rFonts w:ascii="Arial" w:hAnsi="Arial" w:cs="Arial"/>
        </w:rPr>
      </w:pPr>
      <w:r w:rsidRPr="00833490">
        <w:rPr>
          <w:rFonts w:ascii="Arial" w:hAnsi="Arial" w:cs="Arial"/>
          <w:b/>
          <w:bCs/>
        </w:rPr>
        <w:t>Recommendation:</w:t>
      </w:r>
      <w:r>
        <w:rPr>
          <w:rFonts w:ascii="Arial" w:hAnsi="Arial" w:cs="Arial"/>
        </w:rPr>
        <w:t xml:space="preserve"> </w:t>
      </w:r>
      <w:r w:rsidR="00684EE3">
        <w:rPr>
          <w:rFonts w:ascii="Arial" w:hAnsi="Arial" w:cs="Arial"/>
        </w:rPr>
        <w:t xml:space="preserve">All providers screening for sepsis are encouraged to use the default answer of “Yes” to the question, “Should a reflex repeat be performed if abnormal?”. If the lactate measurement is not ordered as part of a sepsis order set, the provider can indicate “Yes” or “No” to indicate their desire for reflex lactate measurement. </w:t>
      </w:r>
    </w:p>
    <w:p w14:paraId="6F8D5147" w14:textId="77777777" w:rsidR="002566AD" w:rsidRDefault="002566AD" w:rsidP="00F4221E">
      <w:pPr>
        <w:ind w:right="900"/>
        <w:rPr>
          <w:rFonts w:asciiTheme="minorHAnsi" w:hAnsiTheme="minorHAnsi" w:cstheme="minorHAnsi"/>
        </w:rPr>
      </w:pPr>
    </w:p>
    <w:p w14:paraId="27E06784" w14:textId="77777777" w:rsidR="002566AD" w:rsidRDefault="002566AD" w:rsidP="00F4221E">
      <w:pPr>
        <w:ind w:right="900"/>
        <w:rPr>
          <w:rFonts w:asciiTheme="minorHAnsi" w:hAnsiTheme="minorHAnsi" w:cstheme="minorHAnsi"/>
        </w:rPr>
      </w:pPr>
    </w:p>
    <w:p w14:paraId="207B4CB1" w14:textId="77777777" w:rsidR="002566AD" w:rsidRDefault="002566AD" w:rsidP="00F4221E">
      <w:pPr>
        <w:ind w:right="900"/>
        <w:rPr>
          <w:rFonts w:asciiTheme="minorHAnsi" w:hAnsiTheme="minorHAnsi" w:cstheme="minorHAnsi"/>
        </w:rPr>
      </w:pPr>
    </w:p>
    <w:p w14:paraId="71F818F5" w14:textId="77777777" w:rsidR="002566AD" w:rsidRDefault="002566AD" w:rsidP="00F4221E">
      <w:pPr>
        <w:ind w:right="900"/>
        <w:rPr>
          <w:rFonts w:asciiTheme="minorHAnsi" w:hAnsiTheme="minorHAnsi" w:cstheme="minorHAnsi"/>
        </w:rPr>
      </w:pPr>
    </w:p>
    <w:p w14:paraId="4BAB4913" w14:textId="77777777" w:rsidR="003A1BAB" w:rsidRDefault="003A1BAB" w:rsidP="003A1BAB">
      <w:pPr>
        <w:ind w:right="900"/>
        <w:rPr>
          <w:rFonts w:asciiTheme="minorHAnsi" w:hAnsiTheme="minorHAnsi" w:cstheme="minorHAnsi"/>
        </w:rPr>
      </w:pPr>
    </w:p>
    <w:p w14:paraId="3C263793" w14:textId="5B829526" w:rsidR="008F546F" w:rsidRDefault="00AD1174" w:rsidP="003A1BAB">
      <w:pPr>
        <w:ind w:right="900"/>
        <w:rPr>
          <w:rFonts w:ascii="Arial" w:hAnsi="Arial" w:cs="Arial"/>
          <w:bCs/>
        </w:rPr>
      </w:pPr>
      <w:r w:rsidRPr="00200D26">
        <w:rPr>
          <w:rFonts w:ascii="Arial" w:hAnsi="Arial" w:cs="Arial"/>
          <w:b/>
        </w:rPr>
        <w:t>F</w:t>
      </w:r>
      <w:r w:rsidR="006C0036" w:rsidRPr="00200D26">
        <w:rPr>
          <w:rFonts w:ascii="Arial" w:hAnsi="Arial" w:cs="Arial"/>
          <w:b/>
        </w:rPr>
        <w:t xml:space="preserve">or </w:t>
      </w:r>
      <w:r w:rsidR="00CB2A4B" w:rsidRPr="00200D26">
        <w:rPr>
          <w:rFonts w:ascii="Arial" w:hAnsi="Arial" w:cs="Arial"/>
          <w:b/>
        </w:rPr>
        <w:t xml:space="preserve">questions </w:t>
      </w:r>
      <w:r w:rsidR="00C14CF3" w:rsidRPr="00200D26">
        <w:rPr>
          <w:rFonts w:ascii="Arial" w:hAnsi="Arial" w:cs="Arial"/>
          <w:b/>
        </w:rPr>
        <w:t xml:space="preserve">or additional </w:t>
      </w:r>
      <w:r w:rsidR="005A1FFE" w:rsidRPr="00200D26">
        <w:rPr>
          <w:rFonts w:ascii="Arial" w:hAnsi="Arial" w:cs="Arial"/>
          <w:b/>
        </w:rPr>
        <w:t>information</w:t>
      </w:r>
      <w:r w:rsidRPr="00200D26">
        <w:rPr>
          <w:rFonts w:ascii="Arial" w:hAnsi="Arial" w:cs="Arial"/>
          <w:b/>
        </w:rPr>
        <w:t>, please contact</w:t>
      </w:r>
      <w:r w:rsidR="002566AD" w:rsidRPr="00200D26">
        <w:rPr>
          <w:rFonts w:ascii="Arial" w:hAnsi="Arial" w:cs="Arial"/>
          <w:b/>
        </w:rPr>
        <w:t>:</w:t>
      </w:r>
      <w:r w:rsidR="00D67CE4">
        <w:rPr>
          <w:rFonts w:ascii="Arial" w:hAnsi="Arial" w:cs="Arial"/>
          <w:b/>
        </w:rPr>
        <w:t xml:space="preserve"> </w:t>
      </w:r>
    </w:p>
    <w:p w14:paraId="3BA0A779" w14:textId="2DF75CF5" w:rsidR="00D67CE4" w:rsidRDefault="00000000" w:rsidP="003A1BAB">
      <w:pPr>
        <w:ind w:right="900"/>
        <w:rPr>
          <w:rFonts w:ascii="Arial" w:hAnsi="Arial" w:cs="Arial"/>
          <w:bCs/>
        </w:rPr>
      </w:pPr>
      <w:hyperlink r:id="rId6" w:history="1">
        <w:r w:rsidR="00D67CE4" w:rsidRPr="00D65848">
          <w:rPr>
            <w:rStyle w:val="Hyperlink"/>
            <w:rFonts w:ascii="Arial" w:hAnsi="Arial" w:cs="Arial"/>
            <w:bCs/>
          </w:rPr>
          <w:t>Mark.a.cervinski@hitchcock.org</w:t>
        </w:r>
      </w:hyperlink>
    </w:p>
    <w:p w14:paraId="4843606B" w14:textId="0291E7DA" w:rsidR="00D67CE4" w:rsidRPr="00D67CE4" w:rsidRDefault="00000000" w:rsidP="003A1BAB">
      <w:pPr>
        <w:ind w:right="900"/>
        <w:rPr>
          <w:rFonts w:ascii="Arial" w:hAnsi="Arial" w:cs="Arial"/>
          <w:bCs/>
        </w:rPr>
      </w:pPr>
      <w:hyperlink r:id="rId7" w:history="1">
        <w:r w:rsidR="00D67CE4" w:rsidRPr="00D65848">
          <w:rPr>
            <w:rStyle w:val="Hyperlink"/>
            <w:rFonts w:ascii="Arial" w:hAnsi="Arial" w:cs="Arial"/>
            <w:bCs/>
          </w:rPr>
          <w:t>Jose.R.Mercado@hitchcock.org</w:t>
        </w:r>
      </w:hyperlink>
      <w:r w:rsidR="00D67CE4">
        <w:rPr>
          <w:rFonts w:ascii="Arial" w:hAnsi="Arial" w:cs="Arial"/>
          <w:bCs/>
        </w:rPr>
        <w:t xml:space="preserve"> </w:t>
      </w:r>
    </w:p>
    <w:p w14:paraId="7BAEFE96" w14:textId="66387368" w:rsidR="006C0036" w:rsidRDefault="006C0036" w:rsidP="003A1BAB">
      <w:pPr>
        <w:ind w:right="900"/>
        <w:rPr>
          <w:sz w:val="22"/>
        </w:rPr>
      </w:pPr>
    </w:p>
    <w:p w14:paraId="2520AE25" w14:textId="77777777" w:rsidR="00991DEB" w:rsidRDefault="00991DEB" w:rsidP="005526F4">
      <w:pPr>
        <w:ind w:right="900"/>
        <w:rPr>
          <w:sz w:val="22"/>
        </w:rPr>
      </w:pPr>
    </w:p>
    <w:sectPr w:rsidR="00991DEB" w:rsidSect="00432280">
      <w:headerReference w:type="default" r:id="rId8"/>
      <w:footerReference w:type="even" r:id="rId9"/>
      <w:footerReference w:type="default" r:id="rId10"/>
      <w:headerReference w:type="first" r:id="rId11"/>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FB40" w14:textId="77777777" w:rsidR="00DC4C37" w:rsidRDefault="00DC4C37">
      <w:r>
        <w:separator/>
      </w:r>
    </w:p>
  </w:endnote>
  <w:endnote w:type="continuationSeparator" w:id="0">
    <w:p w14:paraId="37CE0490" w14:textId="77777777" w:rsidR="00DC4C37" w:rsidRDefault="00DC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AB76616F-7A2A-4FF2-AFC2-51C645503DD1}"/>
    <w:embedBold r:id="rId2" w:fontKey="{A0117568-E1DC-44E6-99D6-FCBEA8102E55}"/>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C9B32" w14:textId="77777777" w:rsidR="00DC4C37" w:rsidRDefault="00DC4C37">
      <w:r>
        <w:separator/>
      </w:r>
    </w:p>
  </w:footnote>
  <w:footnote w:type="continuationSeparator" w:id="0">
    <w:p w14:paraId="5361947E" w14:textId="77777777" w:rsidR="00DC4C37" w:rsidRDefault="00DC4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177CF"/>
    <w:rsid w:val="000232E8"/>
    <w:rsid w:val="00036876"/>
    <w:rsid w:val="00063639"/>
    <w:rsid w:val="00064FDE"/>
    <w:rsid w:val="00084704"/>
    <w:rsid w:val="000873D7"/>
    <w:rsid w:val="00094592"/>
    <w:rsid w:val="000E6B26"/>
    <w:rsid w:val="000F355B"/>
    <w:rsid w:val="00107DBC"/>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2539"/>
    <w:rsid w:val="002566AD"/>
    <w:rsid w:val="002617ED"/>
    <w:rsid w:val="002A3B3F"/>
    <w:rsid w:val="002E4271"/>
    <w:rsid w:val="00316FAE"/>
    <w:rsid w:val="00330888"/>
    <w:rsid w:val="003A1BAB"/>
    <w:rsid w:val="003C102F"/>
    <w:rsid w:val="003C587E"/>
    <w:rsid w:val="003D0F09"/>
    <w:rsid w:val="003E573E"/>
    <w:rsid w:val="00432280"/>
    <w:rsid w:val="00437772"/>
    <w:rsid w:val="00442490"/>
    <w:rsid w:val="004530EB"/>
    <w:rsid w:val="00476A7A"/>
    <w:rsid w:val="004E1A02"/>
    <w:rsid w:val="005061FF"/>
    <w:rsid w:val="00531357"/>
    <w:rsid w:val="00531BF8"/>
    <w:rsid w:val="005526F4"/>
    <w:rsid w:val="00561CF7"/>
    <w:rsid w:val="00563011"/>
    <w:rsid w:val="005A1FFE"/>
    <w:rsid w:val="005A604E"/>
    <w:rsid w:val="005C5C49"/>
    <w:rsid w:val="00616F93"/>
    <w:rsid w:val="006468FD"/>
    <w:rsid w:val="0066506C"/>
    <w:rsid w:val="00673F32"/>
    <w:rsid w:val="00683AF9"/>
    <w:rsid w:val="00684EE3"/>
    <w:rsid w:val="00686D4F"/>
    <w:rsid w:val="006B0950"/>
    <w:rsid w:val="006B1DF1"/>
    <w:rsid w:val="006B3D50"/>
    <w:rsid w:val="006C0036"/>
    <w:rsid w:val="006C4FB0"/>
    <w:rsid w:val="006E1377"/>
    <w:rsid w:val="007065DB"/>
    <w:rsid w:val="00730D04"/>
    <w:rsid w:val="00765A72"/>
    <w:rsid w:val="00784879"/>
    <w:rsid w:val="007908A3"/>
    <w:rsid w:val="007A2D15"/>
    <w:rsid w:val="00815954"/>
    <w:rsid w:val="00833490"/>
    <w:rsid w:val="00865C81"/>
    <w:rsid w:val="0088413E"/>
    <w:rsid w:val="008A45D5"/>
    <w:rsid w:val="008E1882"/>
    <w:rsid w:val="008F546F"/>
    <w:rsid w:val="00903430"/>
    <w:rsid w:val="00921C70"/>
    <w:rsid w:val="00946EF2"/>
    <w:rsid w:val="009514BF"/>
    <w:rsid w:val="009708E8"/>
    <w:rsid w:val="00973002"/>
    <w:rsid w:val="00973E8C"/>
    <w:rsid w:val="00991DEB"/>
    <w:rsid w:val="009A2EF4"/>
    <w:rsid w:val="009D2F30"/>
    <w:rsid w:val="009E4EB2"/>
    <w:rsid w:val="00A05A18"/>
    <w:rsid w:val="00A061F5"/>
    <w:rsid w:val="00A21B12"/>
    <w:rsid w:val="00A241C5"/>
    <w:rsid w:val="00A36A94"/>
    <w:rsid w:val="00A462CF"/>
    <w:rsid w:val="00A54067"/>
    <w:rsid w:val="00A71416"/>
    <w:rsid w:val="00AA4AC7"/>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BA0FA6"/>
    <w:rsid w:val="00C14CF3"/>
    <w:rsid w:val="00C80E87"/>
    <w:rsid w:val="00C83214"/>
    <w:rsid w:val="00CA3D80"/>
    <w:rsid w:val="00CA5218"/>
    <w:rsid w:val="00CB2A4B"/>
    <w:rsid w:val="00CD7CA1"/>
    <w:rsid w:val="00D27125"/>
    <w:rsid w:val="00D272D9"/>
    <w:rsid w:val="00D40CF8"/>
    <w:rsid w:val="00D60396"/>
    <w:rsid w:val="00D67CE4"/>
    <w:rsid w:val="00DA207C"/>
    <w:rsid w:val="00DB3AB4"/>
    <w:rsid w:val="00DC4C37"/>
    <w:rsid w:val="00DD50CF"/>
    <w:rsid w:val="00DD5E9D"/>
    <w:rsid w:val="00DE26CE"/>
    <w:rsid w:val="00DF0982"/>
    <w:rsid w:val="00E4275F"/>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ose.R.Mercado@hitchcock.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a.cervinski@hitchcock.org"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7</cp:revision>
  <cp:lastPrinted>2021-05-27T16:36:00Z</cp:lastPrinted>
  <dcterms:created xsi:type="dcterms:W3CDTF">2025-09-24T17:38:00Z</dcterms:created>
  <dcterms:modified xsi:type="dcterms:W3CDTF">2025-10-06T15:28:00Z</dcterms:modified>
</cp:coreProperties>
</file>