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8B94" w14:textId="307BA70D" w:rsidR="00E53730" w:rsidRDefault="00E53730" w:rsidP="00AB44E5">
      <w:pPr>
        <w:rPr>
          <w:rFonts w:ascii="Arial" w:eastAsia="Calibri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2C461FC" wp14:editId="4865E536">
            <wp:extent cx="6858000" cy="85586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06465" w14:textId="77777777" w:rsidR="00E53730" w:rsidRDefault="00E53730" w:rsidP="00AB44E5">
      <w:pPr>
        <w:rPr>
          <w:rFonts w:ascii="Arial" w:eastAsia="Calibri" w:hAnsi="Arial" w:cs="Arial"/>
          <w:b/>
          <w:sz w:val="22"/>
          <w:szCs w:val="22"/>
        </w:rPr>
      </w:pPr>
    </w:p>
    <w:p w14:paraId="5E562AC5" w14:textId="08172B9A" w:rsidR="009D0EF2" w:rsidRPr="00402267" w:rsidRDefault="00A642F8" w:rsidP="00AB44E5">
      <w:pPr>
        <w:rPr>
          <w:rFonts w:ascii="Arial" w:hAnsi="Arial" w:cs="Arial"/>
          <w:b/>
          <w:bCs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 xml:space="preserve">To: </w:t>
      </w:r>
      <w:r w:rsidRPr="00402267">
        <w:rPr>
          <w:rFonts w:ascii="Arial" w:eastAsia="Calibri" w:hAnsi="Arial" w:cs="Arial"/>
          <w:b/>
          <w:sz w:val="22"/>
          <w:szCs w:val="22"/>
        </w:rPr>
        <w:tab/>
        <w:t xml:space="preserve">Dartmouth Health </w:t>
      </w:r>
      <w:r w:rsidR="006931EC" w:rsidRPr="00402267">
        <w:rPr>
          <w:rFonts w:ascii="Arial" w:eastAsia="Calibri" w:hAnsi="Arial" w:cs="Arial"/>
          <w:b/>
          <w:sz w:val="22"/>
          <w:szCs w:val="22"/>
        </w:rPr>
        <w:t>p</w:t>
      </w:r>
      <w:r w:rsidRPr="00402267">
        <w:rPr>
          <w:rFonts w:ascii="Arial" w:eastAsia="Calibri" w:hAnsi="Arial" w:cs="Arial"/>
          <w:b/>
          <w:sz w:val="22"/>
          <w:szCs w:val="22"/>
        </w:rPr>
        <w:t>roviders</w:t>
      </w:r>
      <w:r w:rsidR="00AB44E5" w:rsidRPr="00402267">
        <w:rPr>
          <w:rFonts w:ascii="Arial" w:eastAsia="Calibri" w:hAnsi="Arial" w:cs="Arial"/>
          <w:b/>
          <w:sz w:val="22"/>
          <w:szCs w:val="22"/>
        </w:rPr>
        <w:t>:</w:t>
      </w:r>
      <w:r w:rsidR="003F0E34" w:rsidRPr="00402267">
        <w:rPr>
          <w:rFonts w:ascii="Arial" w:eastAsia="Calibri" w:hAnsi="Arial" w:cs="Arial"/>
          <w:b/>
          <w:sz w:val="22"/>
          <w:szCs w:val="22"/>
        </w:rPr>
        <w:t xml:space="preserve"> </w:t>
      </w:r>
      <w:r w:rsidR="009D0EF2" w:rsidRPr="00402267">
        <w:rPr>
          <w:rFonts w:ascii="Arial" w:hAnsi="Arial" w:cs="Arial"/>
          <w:b/>
          <w:bCs/>
          <w:sz w:val="22"/>
          <w:szCs w:val="22"/>
        </w:rPr>
        <w:t xml:space="preserve">Important Update to Cardiology Pharmacogenetic Panel for </w:t>
      </w:r>
    </w:p>
    <w:p w14:paraId="5AF3052F" w14:textId="4DCAD70F" w:rsidR="00AB44E5" w:rsidRPr="00402267" w:rsidRDefault="009D0EF2" w:rsidP="00AB44E5">
      <w:pPr>
        <w:rPr>
          <w:rFonts w:ascii="Arial" w:hAnsi="Arial" w:cs="Arial"/>
          <w:b/>
          <w:bCs/>
          <w:sz w:val="22"/>
          <w:szCs w:val="22"/>
        </w:rPr>
      </w:pPr>
      <w:r w:rsidRPr="00402267">
        <w:rPr>
          <w:rFonts w:ascii="Arial" w:hAnsi="Arial" w:cs="Arial"/>
          <w:b/>
          <w:bCs/>
          <w:sz w:val="22"/>
          <w:szCs w:val="22"/>
        </w:rPr>
        <w:t xml:space="preserve">            Antiplatelet and Statin Management</w:t>
      </w:r>
    </w:p>
    <w:p w14:paraId="66A2ACFE" w14:textId="77777777" w:rsidR="000D7221" w:rsidRPr="00402267" w:rsidRDefault="000D7221" w:rsidP="00A642F8">
      <w:pPr>
        <w:jc w:val="both"/>
        <w:rPr>
          <w:rFonts w:ascii="Arial" w:eastAsia="Calibri" w:hAnsi="Arial" w:cs="Arial"/>
          <w:sz w:val="22"/>
          <w:szCs w:val="22"/>
        </w:rPr>
      </w:pPr>
    </w:p>
    <w:p w14:paraId="005CA4BD" w14:textId="61888A50" w:rsidR="009F2866" w:rsidRPr="00402267" w:rsidRDefault="00A642F8" w:rsidP="00713A76">
      <w:pPr>
        <w:ind w:left="720" w:hanging="720"/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>From:</w:t>
      </w:r>
      <w:r w:rsidRPr="00402267">
        <w:rPr>
          <w:rFonts w:ascii="Arial" w:eastAsia="Calibri" w:hAnsi="Arial" w:cs="Arial"/>
          <w:sz w:val="22"/>
          <w:szCs w:val="22"/>
        </w:rPr>
        <w:t xml:space="preserve"> </w:t>
      </w:r>
      <w:r w:rsidRPr="00402267">
        <w:rPr>
          <w:rFonts w:ascii="Arial" w:eastAsia="Calibri" w:hAnsi="Arial" w:cs="Arial"/>
          <w:sz w:val="22"/>
          <w:szCs w:val="22"/>
        </w:rPr>
        <w:tab/>
        <w:t>Wahab A. Khan, PhD</w:t>
      </w:r>
      <w:r w:rsidR="009D076A" w:rsidRPr="00402267">
        <w:rPr>
          <w:rFonts w:ascii="Arial" w:eastAsia="Calibri" w:hAnsi="Arial" w:cs="Arial"/>
          <w:sz w:val="22"/>
          <w:szCs w:val="22"/>
        </w:rPr>
        <w:t xml:space="preserve">, </w:t>
      </w:r>
      <w:r w:rsidR="00035256" w:rsidRPr="00402267">
        <w:rPr>
          <w:rFonts w:ascii="Arial" w:eastAsia="Calibri" w:hAnsi="Arial" w:cs="Arial"/>
          <w:sz w:val="22"/>
          <w:szCs w:val="22"/>
        </w:rPr>
        <w:t xml:space="preserve">– </w:t>
      </w:r>
      <w:r w:rsidR="00713A76" w:rsidRPr="00402267">
        <w:rPr>
          <w:rFonts w:ascii="Arial" w:eastAsia="Calibri" w:hAnsi="Arial" w:cs="Arial"/>
          <w:sz w:val="22"/>
          <w:szCs w:val="22"/>
        </w:rPr>
        <w:t>CGAT Associate Director/Director, Molecular Genetics and Cytogenetics</w:t>
      </w:r>
    </w:p>
    <w:p w14:paraId="40BDDC42" w14:textId="1533E843" w:rsidR="0099547B" w:rsidRPr="00402267" w:rsidRDefault="0099547B" w:rsidP="00713A76">
      <w:pPr>
        <w:ind w:left="720" w:hanging="720"/>
        <w:jc w:val="both"/>
        <w:rPr>
          <w:rFonts w:ascii="Arial" w:eastAsia="Calibri" w:hAnsi="Arial" w:cs="Arial"/>
          <w:bCs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ab/>
      </w:r>
      <w:r w:rsidRPr="00402267">
        <w:rPr>
          <w:rFonts w:ascii="Arial" w:eastAsia="Calibri" w:hAnsi="Arial" w:cs="Arial"/>
          <w:bCs/>
          <w:sz w:val="22"/>
          <w:szCs w:val="22"/>
        </w:rPr>
        <w:t>Parth Shah, MD</w:t>
      </w:r>
      <w:r w:rsidR="00232609" w:rsidRPr="00402267">
        <w:rPr>
          <w:rFonts w:ascii="Arial" w:eastAsia="Calibri" w:hAnsi="Arial" w:cs="Arial"/>
          <w:bCs/>
          <w:sz w:val="22"/>
          <w:szCs w:val="22"/>
        </w:rPr>
        <w:t xml:space="preserve">, </w:t>
      </w:r>
      <w:r w:rsidR="00035256" w:rsidRPr="00402267">
        <w:rPr>
          <w:rFonts w:ascii="Arial" w:eastAsia="Calibri" w:hAnsi="Arial" w:cs="Arial"/>
          <w:sz w:val="22"/>
          <w:szCs w:val="22"/>
        </w:rPr>
        <w:t xml:space="preserve">– </w:t>
      </w:r>
      <w:r w:rsidR="00713A76" w:rsidRPr="00402267">
        <w:rPr>
          <w:rFonts w:ascii="Arial" w:eastAsia="Calibri" w:hAnsi="Arial" w:cs="Arial"/>
          <w:bCs/>
          <w:sz w:val="22"/>
          <w:szCs w:val="22"/>
        </w:rPr>
        <w:t>CGAT Associate Director/Director, Genomic Informatics</w:t>
      </w:r>
    </w:p>
    <w:p w14:paraId="62319F8B" w14:textId="03560DF9" w:rsidR="00A642F8" w:rsidRPr="00402267" w:rsidRDefault="0099547B" w:rsidP="00713A76">
      <w:pPr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sz w:val="22"/>
          <w:szCs w:val="22"/>
        </w:rPr>
        <w:t>Laura J. Tafe</w:t>
      </w:r>
      <w:r w:rsidR="00DF3958" w:rsidRPr="00402267">
        <w:rPr>
          <w:rFonts w:ascii="Arial" w:eastAsia="Calibri" w:hAnsi="Arial" w:cs="Arial"/>
          <w:sz w:val="22"/>
          <w:szCs w:val="22"/>
        </w:rPr>
        <w:t xml:space="preserve">, </w:t>
      </w:r>
      <w:r w:rsidRPr="00402267">
        <w:rPr>
          <w:rFonts w:ascii="Arial" w:eastAsia="Calibri" w:hAnsi="Arial" w:cs="Arial"/>
          <w:sz w:val="22"/>
          <w:szCs w:val="22"/>
        </w:rPr>
        <w:t>MD</w:t>
      </w:r>
      <w:r w:rsidR="00232609" w:rsidRPr="00402267">
        <w:rPr>
          <w:rFonts w:ascii="Arial" w:eastAsia="Calibri" w:hAnsi="Arial" w:cs="Arial"/>
          <w:sz w:val="22"/>
          <w:szCs w:val="22"/>
        </w:rPr>
        <w:t xml:space="preserve"> – </w:t>
      </w:r>
      <w:r w:rsidR="00713A76" w:rsidRPr="00402267">
        <w:rPr>
          <w:rFonts w:ascii="Arial" w:eastAsia="Calibri" w:hAnsi="Arial" w:cs="Arial"/>
          <w:sz w:val="22"/>
          <w:szCs w:val="22"/>
        </w:rPr>
        <w:t>CGAT Medical Director/Director, Molecular Oncology</w:t>
      </w:r>
    </w:p>
    <w:p w14:paraId="167D7DC6" w14:textId="0E8648A0" w:rsidR="00E96DEC" w:rsidRPr="00402267" w:rsidRDefault="00E96DEC" w:rsidP="00DF3958">
      <w:pPr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sz w:val="22"/>
          <w:szCs w:val="22"/>
        </w:rPr>
        <w:t xml:space="preserve">Samantha </w:t>
      </w:r>
      <w:r w:rsidR="00927D19" w:rsidRPr="00402267">
        <w:rPr>
          <w:rFonts w:ascii="Arial" w:eastAsia="Calibri" w:hAnsi="Arial" w:cs="Arial"/>
          <w:sz w:val="22"/>
          <w:szCs w:val="22"/>
        </w:rPr>
        <w:t xml:space="preserve">F. </w:t>
      </w:r>
      <w:r w:rsidRPr="00402267">
        <w:rPr>
          <w:rFonts w:ascii="Arial" w:eastAsia="Calibri" w:hAnsi="Arial" w:cs="Arial"/>
          <w:sz w:val="22"/>
          <w:szCs w:val="22"/>
        </w:rPr>
        <w:t>Allen, MB (ASCP)</w:t>
      </w:r>
      <w:r w:rsidR="00035256" w:rsidRPr="00402267">
        <w:rPr>
          <w:rFonts w:ascii="Arial" w:eastAsia="Calibri" w:hAnsi="Arial" w:cs="Arial"/>
          <w:sz w:val="22"/>
          <w:szCs w:val="22"/>
        </w:rPr>
        <w:t xml:space="preserve"> –</w:t>
      </w:r>
      <w:r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713A76" w:rsidRPr="00402267">
        <w:rPr>
          <w:rFonts w:ascii="Arial" w:eastAsia="Calibri" w:hAnsi="Arial" w:cs="Arial"/>
          <w:sz w:val="22"/>
          <w:szCs w:val="22"/>
        </w:rPr>
        <w:t xml:space="preserve">CGAT </w:t>
      </w:r>
      <w:r w:rsidRPr="00402267">
        <w:rPr>
          <w:rFonts w:ascii="Arial" w:eastAsia="Calibri" w:hAnsi="Arial" w:cs="Arial"/>
          <w:sz w:val="22"/>
          <w:szCs w:val="22"/>
        </w:rPr>
        <w:t>Supervisor</w:t>
      </w:r>
      <w:r w:rsidR="00056C34" w:rsidRPr="00402267">
        <w:rPr>
          <w:rFonts w:ascii="Arial" w:eastAsia="Calibri" w:hAnsi="Arial" w:cs="Arial"/>
          <w:sz w:val="22"/>
          <w:szCs w:val="22"/>
        </w:rPr>
        <w:t>, Molecular Pathology</w:t>
      </w:r>
    </w:p>
    <w:p w14:paraId="192D7376" w14:textId="1BEDD509" w:rsidR="00E976A9" w:rsidRPr="00402267" w:rsidRDefault="00753FCB" w:rsidP="00DF3958">
      <w:pPr>
        <w:ind w:left="720"/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sz w:val="22"/>
          <w:szCs w:val="22"/>
        </w:rPr>
        <w:t>Department of Pathology</w:t>
      </w:r>
      <w:r w:rsidR="006951FE" w:rsidRPr="00402267">
        <w:rPr>
          <w:rFonts w:ascii="Arial" w:eastAsia="Calibri" w:hAnsi="Arial" w:cs="Arial"/>
          <w:sz w:val="22"/>
          <w:szCs w:val="22"/>
        </w:rPr>
        <w:t xml:space="preserve"> and Laboratory Medicine </w:t>
      </w:r>
    </w:p>
    <w:p w14:paraId="10B0394D" w14:textId="77777777" w:rsidR="000D7221" w:rsidRPr="00402267" w:rsidRDefault="000D7221" w:rsidP="00DF3958">
      <w:pPr>
        <w:ind w:left="720"/>
        <w:jc w:val="both"/>
        <w:rPr>
          <w:rFonts w:ascii="Arial" w:eastAsia="Calibri" w:hAnsi="Arial" w:cs="Arial"/>
          <w:sz w:val="22"/>
          <w:szCs w:val="22"/>
        </w:rPr>
      </w:pPr>
    </w:p>
    <w:p w14:paraId="585E1082" w14:textId="2BC4D708" w:rsidR="00A642F8" w:rsidRPr="00402267" w:rsidRDefault="00A642F8" w:rsidP="00A642F8">
      <w:pPr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>Date:</w:t>
      </w:r>
      <w:r w:rsidRPr="00402267">
        <w:rPr>
          <w:rFonts w:ascii="Arial" w:eastAsia="Calibri" w:hAnsi="Arial" w:cs="Arial"/>
          <w:sz w:val="22"/>
          <w:szCs w:val="22"/>
        </w:rPr>
        <w:t xml:space="preserve"> </w:t>
      </w:r>
      <w:r w:rsidRPr="00402267">
        <w:rPr>
          <w:rFonts w:ascii="Arial" w:eastAsia="Calibri" w:hAnsi="Arial" w:cs="Arial"/>
          <w:sz w:val="22"/>
          <w:szCs w:val="22"/>
        </w:rPr>
        <w:tab/>
      </w:r>
      <w:r w:rsidR="0099547B" w:rsidRPr="00402267">
        <w:rPr>
          <w:rFonts w:ascii="Arial" w:eastAsia="Calibri" w:hAnsi="Arial" w:cs="Arial"/>
          <w:sz w:val="22"/>
          <w:szCs w:val="22"/>
        </w:rPr>
        <w:t xml:space="preserve">Oct </w:t>
      </w:r>
      <w:r w:rsidR="00321ECF" w:rsidRPr="00402267">
        <w:rPr>
          <w:rFonts w:ascii="Arial" w:eastAsia="Calibri" w:hAnsi="Arial" w:cs="Arial"/>
          <w:sz w:val="22"/>
          <w:szCs w:val="22"/>
        </w:rPr>
        <w:t>29</w:t>
      </w:r>
      <w:r w:rsidR="002E2991" w:rsidRPr="00402267">
        <w:rPr>
          <w:rFonts w:ascii="Arial" w:eastAsia="Calibri" w:hAnsi="Arial" w:cs="Arial"/>
          <w:sz w:val="22"/>
          <w:szCs w:val="22"/>
        </w:rPr>
        <w:t>, 202</w:t>
      </w:r>
      <w:r w:rsidR="0099547B" w:rsidRPr="00402267">
        <w:rPr>
          <w:rFonts w:ascii="Arial" w:eastAsia="Calibri" w:hAnsi="Arial" w:cs="Arial"/>
          <w:sz w:val="22"/>
          <w:szCs w:val="22"/>
        </w:rPr>
        <w:t>5</w:t>
      </w:r>
    </w:p>
    <w:p w14:paraId="2BAC400B" w14:textId="1312979C" w:rsidR="00A642F8" w:rsidRPr="00402267" w:rsidRDefault="00A642F8" w:rsidP="00DF3958">
      <w:pPr>
        <w:ind w:left="720" w:hanging="720"/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>RE:</w:t>
      </w:r>
      <w:r w:rsidRPr="00402267">
        <w:rPr>
          <w:rFonts w:ascii="Arial" w:eastAsia="Calibri" w:hAnsi="Arial" w:cs="Arial"/>
          <w:sz w:val="22"/>
          <w:szCs w:val="22"/>
        </w:rPr>
        <w:t xml:space="preserve">  </w:t>
      </w:r>
      <w:r w:rsidRPr="00402267">
        <w:rPr>
          <w:rFonts w:ascii="Arial" w:eastAsia="Calibri" w:hAnsi="Arial" w:cs="Arial"/>
          <w:sz w:val="22"/>
          <w:szCs w:val="22"/>
        </w:rPr>
        <w:tab/>
      </w:r>
      <w:r w:rsidR="00965DB7" w:rsidRPr="00402267">
        <w:rPr>
          <w:rFonts w:ascii="Arial" w:eastAsia="Calibri" w:hAnsi="Arial" w:cs="Arial"/>
          <w:sz w:val="22"/>
          <w:szCs w:val="22"/>
        </w:rPr>
        <w:t>Pharmacogenomics (</w:t>
      </w:r>
      <w:r w:rsidR="0032671B" w:rsidRPr="00402267">
        <w:rPr>
          <w:rFonts w:ascii="Arial" w:eastAsia="Calibri" w:hAnsi="Arial" w:cs="Arial"/>
          <w:sz w:val="22"/>
          <w:szCs w:val="22"/>
        </w:rPr>
        <w:t>PGx</w:t>
      </w:r>
      <w:r w:rsidR="00965DB7" w:rsidRPr="00402267">
        <w:rPr>
          <w:rFonts w:ascii="Arial" w:eastAsia="Calibri" w:hAnsi="Arial" w:cs="Arial"/>
          <w:sz w:val="22"/>
          <w:szCs w:val="22"/>
        </w:rPr>
        <w:t>)</w:t>
      </w:r>
      <w:r w:rsidR="0032671B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99547B" w:rsidRPr="00402267">
        <w:rPr>
          <w:rFonts w:ascii="Arial" w:eastAsia="Calibri" w:hAnsi="Arial" w:cs="Arial"/>
          <w:sz w:val="22"/>
          <w:szCs w:val="22"/>
        </w:rPr>
        <w:t>Cardiology</w:t>
      </w:r>
      <w:r w:rsidR="00965DB7" w:rsidRPr="00402267">
        <w:rPr>
          <w:rFonts w:ascii="Arial" w:eastAsia="Calibri" w:hAnsi="Arial" w:cs="Arial"/>
          <w:sz w:val="22"/>
          <w:szCs w:val="22"/>
        </w:rPr>
        <w:t xml:space="preserve"> Panel</w:t>
      </w:r>
    </w:p>
    <w:p w14:paraId="470F1CDC" w14:textId="77777777" w:rsidR="00A642F8" w:rsidRPr="00402267" w:rsidRDefault="00A642F8" w:rsidP="00A642F8">
      <w:pPr>
        <w:rPr>
          <w:rFonts w:ascii="Arial" w:eastAsia="Calibri" w:hAnsi="Arial" w:cs="Arial"/>
          <w:sz w:val="22"/>
          <w:szCs w:val="22"/>
        </w:rPr>
      </w:pPr>
    </w:p>
    <w:p w14:paraId="37DA9342" w14:textId="77777777" w:rsidR="00686349" w:rsidRPr="00402267" w:rsidRDefault="00686349" w:rsidP="00290619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>About the test:</w:t>
      </w:r>
    </w:p>
    <w:p w14:paraId="66743DA8" w14:textId="57BB8F56" w:rsidR="00BD508F" w:rsidRPr="00402267" w:rsidRDefault="003D6ACB" w:rsidP="00290619">
      <w:pPr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sz w:val="22"/>
          <w:szCs w:val="22"/>
        </w:rPr>
        <w:t xml:space="preserve">Effective </w:t>
      </w:r>
      <w:r w:rsidR="0099547B" w:rsidRPr="00402267">
        <w:rPr>
          <w:rFonts w:ascii="Arial" w:eastAsia="Calibri" w:hAnsi="Arial" w:cs="Arial"/>
          <w:sz w:val="22"/>
          <w:szCs w:val="22"/>
        </w:rPr>
        <w:t>week of Oct 27, 2025</w:t>
      </w:r>
      <w:r w:rsidR="00440205" w:rsidRPr="00402267">
        <w:rPr>
          <w:rFonts w:ascii="Arial" w:eastAsia="Calibri" w:hAnsi="Arial" w:cs="Arial"/>
          <w:sz w:val="22"/>
          <w:szCs w:val="22"/>
        </w:rPr>
        <w:t>,</w:t>
      </w:r>
      <w:r w:rsidRPr="00402267">
        <w:rPr>
          <w:rFonts w:ascii="Arial" w:eastAsia="Calibri" w:hAnsi="Arial" w:cs="Arial"/>
          <w:sz w:val="22"/>
          <w:szCs w:val="22"/>
        </w:rPr>
        <w:t xml:space="preserve"> t</w:t>
      </w:r>
      <w:r w:rsidR="00FF7CA2" w:rsidRPr="00402267">
        <w:rPr>
          <w:rFonts w:ascii="Arial" w:eastAsia="Calibri" w:hAnsi="Arial" w:cs="Arial"/>
          <w:sz w:val="22"/>
          <w:szCs w:val="22"/>
        </w:rPr>
        <w:t xml:space="preserve">he </w:t>
      </w:r>
      <w:r w:rsidR="00890F73" w:rsidRPr="00402267">
        <w:rPr>
          <w:rFonts w:ascii="Arial" w:eastAsia="Calibri" w:hAnsi="Arial" w:cs="Arial"/>
          <w:sz w:val="22"/>
          <w:szCs w:val="22"/>
        </w:rPr>
        <w:t>CGAT</w:t>
      </w:r>
      <w:r w:rsidR="006951FE" w:rsidRPr="00402267">
        <w:rPr>
          <w:rFonts w:ascii="Arial" w:eastAsia="Calibri" w:hAnsi="Arial" w:cs="Arial"/>
          <w:sz w:val="22"/>
          <w:szCs w:val="22"/>
        </w:rPr>
        <w:t xml:space="preserve"> (Clinical Genomics and Advanced Technology)</w:t>
      </w:r>
      <w:r w:rsidR="00890F73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C878D3" w:rsidRPr="00402267">
        <w:rPr>
          <w:rFonts w:ascii="Arial" w:eastAsia="Calibri" w:hAnsi="Arial" w:cs="Arial"/>
          <w:sz w:val="22"/>
          <w:szCs w:val="22"/>
        </w:rPr>
        <w:t>Section of the DPLM</w:t>
      </w:r>
      <w:r w:rsidR="00FF7CA2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890F73" w:rsidRPr="00402267">
        <w:rPr>
          <w:rFonts w:ascii="Arial" w:eastAsia="Calibri" w:hAnsi="Arial" w:cs="Arial"/>
          <w:sz w:val="22"/>
          <w:szCs w:val="22"/>
        </w:rPr>
        <w:t>will</w:t>
      </w:r>
      <w:r w:rsidR="00A6100F" w:rsidRPr="00402267">
        <w:rPr>
          <w:rFonts w:ascii="Arial" w:eastAsia="Calibri" w:hAnsi="Arial" w:cs="Arial"/>
          <w:sz w:val="22"/>
          <w:szCs w:val="22"/>
        </w:rPr>
        <w:t xml:space="preserve"> be</w:t>
      </w:r>
      <w:r w:rsidR="00890F73" w:rsidRPr="00402267">
        <w:rPr>
          <w:rFonts w:ascii="Arial" w:eastAsia="Calibri" w:hAnsi="Arial" w:cs="Arial"/>
          <w:sz w:val="22"/>
          <w:szCs w:val="22"/>
        </w:rPr>
        <w:t xml:space="preserve"> </w:t>
      </w:r>
      <w:r w:rsidRPr="00402267">
        <w:rPr>
          <w:rFonts w:ascii="Arial" w:eastAsia="Calibri" w:hAnsi="Arial" w:cs="Arial"/>
          <w:sz w:val="22"/>
          <w:szCs w:val="22"/>
        </w:rPr>
        <w:t>offering</w:t>
      </w:r>
      <w:r w:rsidR="006E0B34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965DB7" w:rsidRPr="00402267">
        <w:rPr>
          <w:rFonts w:ascii="Arial" w:eastAsia="Calibri" w:hAnsi="Arial" w:cs="Arial"/>
          <w:sz w:val="22"/>
          <w:szCs w:val="22"/>
        </w:rPr>
        <w:t>expanded Pharmacogen</w:t>
      </w:r>
      <w:r w:rsidR="00AE1A3B" w:rsidRPr="00402267">
        <w:rPr>
          <w:rFonts w:ascii="Arial" w:eastAsia="Calibri" w:hAnsi="Arial" w:cs="Arial"/>
          <w:sz w:val="22"/>
          <w:szCs w:val="22"/>
        </w:rPr>
        <w:t>etic</w:t>
      </w:r>
      <w:r w:rsidR="00965DB7" w:rsidRPr="00402267">
        <w:rPr>
          <w:rFonts w:ascii="Arial" w:eastAsia="Calibri" w:hAnsi="Arial" w:cs="Arial"/>
          <w:i/>
          <w:sz w:val="22"/>
          <w:szCs w:val="22"/>
        </w:rPr>
        <w:t xml:space="preserve"> </w:t>
      </w:r>
      <w:r w:rsidR="00965DB7" w:rsidRPr="00402267">
        <w:rPr>
          <w:rFonts w:ascii="Arial" w:eastAsia="Calibri" w:hAnsi="Arial" w:cs="Arial"/>
          <w:sz w:val="22"/>
          <w:szCs w:val="22"/>
        </w:rPr>
        <w:t>(PGx)</w:t>
      </w:r>
      <w:r w:rsidR="00965DB7" w:rsidRPr="00402267">
        <w:rPr>
          <w:rFonts w:ascii="Arial" w:eastAsia="Calibri" w:hAnsi="Arial" w:cs="Arial"/>
          <w:i/>
          <w:sz w:val="22"/>
          <w:szCs w:val="22"/>
        </w:rPr>
        <w:t xml:space="preserve"> </w:t>
      </w:r>
      <w:r w:rsidR="00965DB7" w:rsidRPr="00402267">
        <w:rPr>
          <w:rFonts w:ascii="Arial" w:eastAsia="Calibri" w:hAnsi="Arial" w:cs="Arial"/>
          <w:sz w:val="22"/>
          <w:szCs w:val="22"/>
        </w:rPr>
        <w:t>testing</w:t>
      </w:r>
      <w:r w:rsidR="006E0B34" w:rsidRPr="00402267">
        <w:rPr>
          <w:rFonts w:ascii="Arial" w:eastAsia="Calibri" w:hAnsi="Arial" w:cs="Arial"/>
          <w:sz w:val="22"/>
          <w:szCs w:val="22"/>
        </w:rPr>
        <w:t xml:space="preserve"> by next generation </w:t>
      </w:r>
      <w:r w:rsidR="00A608FF" w:rsidRPr="00402267">
        <w:rPr>
          <w:rFonts w:ascii="Arial" w:eastAsia="Calibri" w:hAnsi="Arial" w:cs="Arial"/>
          <w:sz w:val="22"/>
          <w:szCs w:val="22"/>
        </w:rPr>
        <w:t xml:space="preserve">DNA </w:t>
      </w:r>
      <w:r w:rsidR="006E0B34" w:rsidRPr="00402267">
        <w:rPr>
          <w:rFonts w:ascii="Arial" w:eastAsia="Calibri" w:hAnsi="Arial" w:cs="Arial"/>
          <w:sz w:val="22"/>
          <w:szCs w:val="22"/>
        </w:rPr>
        <w:t>sequencing</w:t>
      </w:r>
      <w:r w:rsidR="00A608FF" w:rsidRPr="00402267">
        <w:rPr>
          <w:rFonts w:ascii="Arial" w:eastAsia="Calibri" w:hAnsi="Arial" w:cs="Arial"/>
          <w:sz w:val="22"/>
          <w:szCs w:val="22"/>
        </w:rPr>
        <w:t xml:space="preserve"> (NGS)</w:t>
      </w:r>
      <w:r w:rsidR="00965DB7" w:rsidRPr="00402267">
        <w:rPr>
          <w:rFonts w:ascii="Arial" w:eastAsia="Calibri" w:hAnsi="Arial" w:cs="Arial"/>
          <w:sz w:val="22"/>
          <w:szCs w:val="22"/>
        </w:rPr>
        <w:t xml:space="preserve"> with a focus towards </w:t>
      </w:r>
      <w:r w:rsidR="0099547B" w:rsidRPr="00402267">
        <w:rPr>
          <w:rFonts w:ascii="Arial" w:eastAsia="Calibri" w:hAnsi="Arial" w:cs="Arial"/>
          <w:sz w:val="22"/>
          <w:szCs w:val="22"/>
        </w:rPr>
        <w:t>cardiovascular</w:t>
      </w:r>
      <w:r w:rsidR="00965DB7" w:rsidRPr="00402267">
        <w:rPr>
          <w:rFonts w:ascii="Arial" w:eastAsia="Calibri" w:hAnsi="Arial" w:cs="Arial"/>
          <w:sz w:val="22"/>
          <w:szCs w:val="22"/>
        </w:rPr>
        <w:t xml:space="preserve"> specific</w:t>
      </w:r>
      <w:r w:rsidR="00965DB7" w:rsidRPr="00402267">
        <w:rPr>
          <w:rFonts w:ascii="Arial" w:eastAsia="Calibri" w:hAnsi="Arial" w:cs="Arial"/>
          <w:i/>
          <w:sz w:val="22"/>
          <w:szCs w:val="22"/>
        </w:rPr>
        <w:t xml:space="preserve"> </w:t>
      </w:r>
      <w:r w:rsidR="0032671B" w:rsidRPr="00402267">
        <w:rPr>
          <w:rFonts w:ascii="Arial" w:eastAsia="Calibri" w:hAnsi="Arial" w:cs="Arial"/>
          <w:sz w:val="22"/>
          <w:szCs w:val="22"/>
        </w:rPr>
        <w:t>genotyping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for select gene/drug pairs. </w:t>
      </w:r>
      <w:r w:rsidR="009D0EF2" w:rsidRPr="00402267">
        <w:rPr>
          <w:rFonts w:ascii="Arial" w:eastAsia="Calibri" w:hAnsi="Arial" w:cs="Arial"/>
          <w:sz w:val="22"/>
          <w:szCs w:val="22"/>
        </w:rPr>
        <w:t xml:space="preserve">The </w:t>
      </w:r>
      <w:r w:rsidR="009B3BA1" w:rsidRPr="00402267">
        <w:rPr>
          <w:rFonts w:ascii="Arial" w:eastAsia="Calibri" w:hAnsi="Arial" w:cs="Arial"/>
          <w:sz w:val="22"/>
          <w:szCs w:val="22"/>
        </w:rPr>
        <w:t>CGAT</w:t>
      </w:r>
      <w:r w:rsidR="009D0EF2" w:rsidRPr="00402267">
        <w:rPr>
          <w:rFonts w:ascii="Arial" w:eastAsia="Calibri" w:hAnsi="Arial" w:cs="Arial"/>
          <w:sz w:val="22"/>
          <w:szCs w:val="22"/>
        </w:rPr>
        <w:t xml:space="preserve"> molecular pathology </w:t>
      </w:r>
      <w:proofErr w:type="gramStart"/>
      <w:r w:rsidR="009D0EF2" w:rsidRPr="00402267">
        <w:rPr>
          <w:rFonts w:ascii="Arial" w:eastAsia="Calibri" w:hAnsi="Arial" w:cs="Arial"/>
          <w:sz w:val="22"/>
          <w:szCs w:val="22"/>
        </w:rPr>
        <w:t xml:space="preserve">laboratory 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has</w:t>
      </w:r>
      <w:proofErr w:type="gramEnd"/>
      <w:r w:rsidR="00686349" w:rsidRPr="00402267">
        <w:rPr>
          <w:rFonts w:ascii="Arial" w:eastAsia="Calibri" w:hAnsi="Arial" w:cs="Arial"/>
          <w:sz w:val="22"/>
          <w:szCs w:val="22"/>
        </w:rPr>
        <w:t xml:space="preserve"> designed and validated a </w:t>
      </w:r>
      <w:r w:rsidR="0099547B" w:rsidRPr="00402267">
        <w:rPr>
          <w:rFonts w:ascii="Arial" w:eastAsia="Calibri" w:hAnsi="Arial" w:cs="Arial"/>
          <w:sz w:val="22"/>
          <w:szCs w:val="22"/>
        </w:rPr>
        <w:t>Cardiology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9B3BA1" w:rsidRPr="00402267">
        <w:rPr>
          <w:rFonts w:ascii="Arial" w:eastAsia="Calibri" w:hAnsi="Arial" w:cs="Arial"/>
          <w:sz w:val="22"/>
          <w:szCs w:val="22"/>
        </w:rPr>
        <w:t>PGx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Genotyping panel that is intended to help physicians</w:t>
      </w:r>
      <w:r w:rsidR="009B3BA1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686349" w:rsidRPr="00402267">
        <w:rPr>
          <w:rFonts w:ascii="Arial" w:eastAsia="Calibri" w:hAnsi="Arial" w:cs="Arial"/>
          <w:sz w:val="22"/>
          <w:szCs w:val="22"/>
        </w:rPr>
        <w:t>prescribe selected medications that can be influenced by interindividual genetic</w:t>
      </w:r>
      <w:r w:rsidR="009B3BA1" w:rsidRPr="00402267">
        <w:rPr>
          <w:rFonts w:ascii="Arial" w:eastAsia="Calibri" w:hAnsi="Arial" w:cs="Arial"/>
          <w:sz w:val="22"/>
          <w:szCs w:val="22"/>
        </w:rPr>
        <w:t xml:space="preserve"> variability. </w:t>
      </w:r>
      <w:r w:rsidR="006B11ED" w:rsidRPr="00402267">
        <w:rPr>
          <w:rFonts w:ascii="Arial" w:eastAsia="Calibri" w:hAnsi="Arial" w:cs="Arial"/>
          <w:sz w:val="22"/>
          <w:szCs w:val="22"/>
        </w:rPr>
        <w:t>At time of release of this lab update, t</w:t>
      </w:r>
      <w:r w:rsidR="009B3BA1" w:rsidRPr="00402267">
        <w:rPr>
          <w:rFonts w:ascii="Arial" w:eastAsia="Calibri" w:hAnsi="Arial" w:cs="Arial"/>
          <w:sz w:val="22"/>
          <w:szCs w:val="22"/>
        </w:rPr>
        <w:t>he panel includes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9B3BA1" w:rsidRPr="00402267">
        <w:rPr>
          <w:rFonts w:ascii="Arial" w:eastAsia="Calibri" w:hAnsi="Arial" w:cs="Arial"/>
          <w:sz w:val="22"/>
          <w:szCs w:val="22"/>
        </w:rPr>
        <w:t xml:space="preserve">actionable 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variants in </w:t>
      </w:r>
      <w:r w:rsidR="009D0EF2" w:rsidRPr="00402267">
        <w:rPr>
          <w:rFonts w:ascii="Arial" w:eastAsia="Calibri" w:hAnsi="Arial" w:cs="Arial"/>
          <w:sz w:val="22"/>
          <w:szCs w:val="22"/>
        </w:rPr>
        <w:t>4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genes</w:t>
      </w:r>
      <w:r w:rsidR="009B3BA1" w:rsidRPr="00402267">
        <w:rPr>
          <w:rFonts w:ascii="Arial" w:eastAsia="Calibri" w:hAnsi="Arial" w:cs="Arial"/>
          <w:sz w:val="22"/>
          <w:szCs w:val="22"/>
        </w:rPr>
        <w:t xml:space="preserve"> (</w:t>
      </w:r>
      <w:r w:rsidR="0099547B" w:rsidRPr="00402267">
        <w:rPr>
          <w:rFonts w:ascii="Arial" w:eastAsia="Calibri" w:hAnsi="Arial" w:cs="Arial"/>
          <w:i/>
          <w:iCs/>
          <w:sz w:val="22"/>
          <w:szCs w:val="22"/>
        </w:rPr>
        <w:t>CYP2C19</w:t>
      </w:r>
      <w:r w:rsidR="0099547B" w:rsidRPr="00402267">
        <w:rPr>
          <w:rFonts w:ascii="Arial" w:eastAsia="Calibri" w:hAnsi="Arial" w:cs="Arial"/>
          <w:sz w:val="22"/>
          <w:szCs w:val="22"/>
        </w:rPr>
        <w:t xml:space="preserve">, </w:t>
      </w:r>
      <w:r w:rsidR="0099547B" w:rsidRPr="00402267">
        <w:rPr>
          <w:rFonts w:ascii="Arial" w:eastAsia="Calibri" w:hAnsi="Arial" w:cs="Arial"/>
          <w:i/>
          <w:iCs/>
          <w:sz w:val="22"/>
          <w:szCs w:val="22"/>
        </w:rPr>
        <w:t>CYP2C9</w:t>
      </w:r>
      <w:r w:rsidR="0099547B" w:rsidRPr="00402267">
        <w:rPr>
          <w:rFonts w:ascii="Arial" w:eastAsia="Calibri" w:hAnsi="Arial" w:cs="Arial"/>
          <w:sz w:val="22"/>
          <w:szCs w:val="22"/>
        </w:rPr>
        <w:t xml:space="preserve">, </w:t>
      </w:r>
      <w:r w:rsidR="009D0EF2" w:rsidRPr="00402267">
        <w:rPr>
          <w:rFonts w:ascii="Arial" w:eastAsia="Calibri" w:hAnsi="Arial" w:cs="Arial"/>
          <w:i/>
          <w:iCs/>
          <w:sz w:val="22"/>
          <w:szCs w:val="22"/>
        </w:rPr>
        <w:t>ABCG2</w:t>
      </w:r>
      <w:r w:rsidR="009D0EF2" w:rsidRPr="00402267">
        <w:rPr>
          <w:rFonts w:ascii="Arial" w:eastAsia="Calibri" w:hAnsi="Arial" w:cs="Arial"/>
          <w:sz w:val="22"/>
          <w:szCs w:val="22"/>
        </w:rPr>
        <w:t xml:space="preserve">, </w:t>
      </w:r>
      <w:r w:rsidR="009D0EF2" w:rsidRPr="00402267">
        <w:rPr>
          <w:rFonts w:ascii="Arial" w:eastAsia="Calibri" w:hAnsi="Arial" w:cs="Arial"/>
          <w:i/>
          <w:iCs/>
          <w:sz w:val="22"/>
          <w:szCs w:val="22"/>
        </w:rPr>
        <w:t>SLCO1B1</w:t>
      </w:r>
      <w:r w:rsidR="009B3BA1" w:rsidRPr="00402267">
        <w:rPr>
          <w:rFonts w:ascii="Arial" w:eastAsia="Calibri" w:hAnsi="Arial" w:cs="Arial"/>
          <w:sz w:val="22"/>
          <w:szCs w:val="22"/>
        </w:rPr>
        <w:t>)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. These genes </w:t>
      </w:r>
      <w:r w:rsidR="005D246E" w:rsidRPr="00402267">
        <w:rPr>
          <w:rFonts w:ascii="Arial" w:eastAsia="Calibri" w:hAnsi="Arial" w:cs="Arial"/>
          <w:sz w:val="22"/>
          <w:szCs w:val="22"/>
        </w:rPr>
        <w:t xml:space="preserve">and their </w:t>
      </w:r>
      <w:r w:rsidR="006F6DD6" w:rsidRPr="00402267">
        <w:rPr>
          <w:rFonts w:ascii="Arial" w:eastAsia="Calibri" w:hAnsi="Arial" w:cs="Arial"/>
          <w:sz w:val="22"/>
          <w:szCs w:val="22"/>
        </w:rPr>
        <w:t xml:space="preserve">genetic variants in drug-metabolizing enzymes 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inform on </w:t>
      </w:r>
      <w:r w:rsidR="009D0EF2" w:rsidRPr="00402267">
        <w:rPr>
          <w:rFonts w:ascii="Arial" w:eastAsia="Calibri" w:hAnsi="Arial" w:cs="Arial"/>
          <w:sz w:val="22"/>
          <w:szCs w:val="22"/>
        </w:rPr>
        <w:t>8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medications</w:t>
      </w:r>
      <w:r w:rsidR="006F6DD6" w:rsidRPr="00402267">
        <w:rPr>
          <w:rFonts w:ascii="Arial" w:eastAsia="Calibri" w:hAnsi="Arial" w:cs="Arial"/>
          <w:sz w:val="22"/>
          <w:szCs w:val="22"/>
        </w:rPr>
        <w:t xml:space="preserve"> on the current panel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D25283" w:rsidRPr="00402267">
        <w:rPr>
          <w:rFonts w:ascii="Arial" w:eastAsia="Calibri" w:hAnsi="Arial" w:cs="Arial"/>
          <w:sz w:val="22"/>
          <w:szCs w:val="22"/>
        </w:rPr>
        <w:t>(Clopidogrel, Rosuvastatin, Fluvastatin, Simvastatin, Atorvastatin, Lovastatin, Pitavastatin, Pravastatin</w:t>
      </w:r>
      <w:r w:rsidR="005D246E" w:rsidRPr="00402267">
        <w:rPr>
          <w:rFonts w:ascii="Arial" w:eastAsia="Calibri" w:hAnsi="Arial" w:cs="Arial"/>
          <w:sz w:val="22"/>
          <w:szCs w:val="22"/>
        </w:rPr>
        <w:t>)</w:t>
      </w:r>
      <w:r w:rsidR="009D0EF2" w:rsidRPr="00402267">
        <w:rPr>
          <w:rFonts w:ascii="Arial" w:eastAsia="Calibri" w:hAnsi="Arial" w:cs="Arial"/>
          <w:sz w:val="22"/>
          <w:szCs w:val="22"/>
        </w:rPr>
        <w:t xml:space="preserve">, including antiplatelet therapy effectiveness and statin-associated adverse events. </w:t>
      </w:r>
    </w:p>
    <w:p w14:paraId="389D418B" w14:textId="77777777" w:rsidR="009D0EF2" w:rsidRPr="00402267" w:rsidRDefault="009D0EF2" w:rsidP="00290619">
      <w:pPr>
        <w:jc w:val="both"/>
        <w:rPr>
          <w:rFonts w:ascii="Arial" w:eastAsia="Calibri" w:hAnsi="Arial" w:cs="Arial"/>
          <w:sz w:val="22"/>
          <w:szCs w:val="22"/>
        </w:rPr>
      </w:pPr>
    </w:p>
    <w:p w14:paraId="691DC9F1" w14:textId="77777777" w:rsidR="00BD508F" w:rsidRPr="00402267" w:rsidRDefault="00BD508F" w:rsidP="00290619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>Why is this change being made?</w:t>
      </w:r>
    </w:p>
    <w:p w14:paraId="04B671F5" w14:textId="1B2060EB" w:rsidR="00290619" w:rsidRPr="00402267" w:rsidRDefault="00A608FF" w:rsidP="009B3BA1">
      <w:pPr>
        <w:jc w:val="both"/>
        <w:rPr>
          <w:rFonts w:ascii="Arial" w:eastAsia="Calibri" w:hAnsi="Arial" w:cs="Arial"/>
          <w:sz w:val="22"/>
          <w:szCs w:val="22"/>
        </w:rPr>
      </w:pPr>
      <w:r w:rsidRPr="00402267">
        <w:rPr>
          <w:rFonts w:ascii="Arial" w:eastAsia="Calibri" w:hAnsi="Arial" w:cs="Arial"/>
          <w:sz w:val="22"/>
          <w:szCs w:val="22"/>
        </w:rPr>
        <w:t xml:space="preserve">Previously </w:t>
      </w:r>
      <w:r w:rsidR="00EB6BE7" w:rsidRPr="00402267">
        <w:rPr>
          <w:rFonts w:ascii="Arial" w:eastAsia="Calibri" w:hAnsi="Arial" w:cs="Arial"/>
          <w:sz w:val="22"/>
          <w:szCs w:val="22"/>
        </w:rPr>
        <w:t>PGx</w:t>
      </w:r>
      <w:r w:rsidR="00FB7C07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AE1A3B" w:rsidRPr="00402267">
        <w:rPr>
          <w:rFonts w:ascii="Arial" w:eastAsia="Calibri" w:hAnsi="Arial" w:cs="Arial"/>
          <w:sz w:val="22"/>
          <w:szCs w:val="22"/>
        </w:rPr>
        <w:t xml:space="preserve">genotyping was being performed </w:t>
      </w:r>
      <w:r w:rsidR="00FB7C07" w:rsidRPr="00402267">
        <w:rPr>
          <w:rFonts w:ascii="Arial" w:eastAsia="Calibri" w:hAnsi="Arial" w:cs="Arial"/>
          <w:sz w:val="22"/>
          <w:szCs w:val="22"/>
        </w:rPr>
        <w:t>for a</w:t>
      </w:r>
      <w:r w:rsidRPr="00402267">
        <w:rPr>
          <w:rFonts w:ascii="Arial" w:eastAsia="Calibri" w:hAnsi="Arial" w:cs="Arial"/>
          <w:sz w:val="22"/>
          <w:szCs w:val="22"/>
        </w:rPr>
        <w:t xml:space="preserve"> limited </w:t>
      </w:r>
      <w:r w:rsidR="00FB7C07" w:rsidRPr="00402267">
        <w:rPr>
          <w:rFonts w:ascii="Arial" w:eastAsia="Calibri" w:hAnsi="Arial" w:cs="Arial"/>
          <w:sz w:val="22"/>
          <w:szCs w:val="22"/>
        </w:rPr>
        <w:t xml:space="preserve">number of SNPs, thus leaving a broader set of Tier 1 and </w:t>
      </w:r>
      <w:r w:rsidR="009B3BA1" w:rsidRPr="00402267">
        <w:rPr>
          <w:rFonts w:ascii="Arial" w:eastAsia="Calibri" w:hAnsi="Arial" w:cs="Arial"/>
          <w:sz w:val="22"/>
          <w:szCs w:val="22"/>
        </w:rPr>
        <w:t xml:space="preserve">Tier </w:t>
      </w:r>
      <w:r w:rsidR="00FB7C07" w:rsidRPr="00402267">
        <w:rPr>
          <w:rFonts w:ascii="Arial" w:eastAsia="Calibri" w:hAnsi="Arial" w:cs="Arial"/>
          <w:sz w:val="22"/>
          <w:szCs w:val="22"/>
        </w:rPr>
        <w:t xml:space="preserve">2 </w:t>
      </w:r>
      <w:r w:rsidR="00327709" w:rsidRPr="00402267">
        <w:rPr>
          <w:rFonts w:ascii="Arial" w:eastAsia="Calibri" w:hAnsi="Arial" w:cs="Arial"/>
          <w:sz w:val="22"/>
          <w:szCs w:val="22"/>
        </w:rPr>
        <w:t xml:space="preserve">PGx </w:t>
      </w:r>
      <w:r w:rsidR="00FB7C07" w:rsidRPr="00402267">
        <w:rPr>
          <w:rFonts w:ascii="Arial" w:eastAsia="Calibri" w:hAnsi="Arial" w:cs="Arial"/>
          <w:sz w:val="22"/>
          <w:szCs w:val="22"/>
        </w:rPr>
        <w:t xml:space="preserve">targets recommended by </w:t>
      </w:r>
      <w:r w:rsidR="009B3BA1" w:rsidRPr="00402267">
        <w:rPr>
          <w:rFonts w:ascii="Arial" w:eastAsia="Calibri" w:hAnsi="Arial" w:cs="Arial"/>
          <w:sz w:val="22"/>
          <w:szCs w:val="22"/>
        </w:rPr>
        <w:t xml:space="preserve">Clinical Pharmacogenetics Implementation Consortium (CPIC) guidelines, FDA drug label recommendations, and peer-reviewed literature </w:t>
      </w:r>
      <w:r w:rsidR="00FB7C07" w:rsidRPr="00402267">
        <w:rPr>
          <w:rFonts w:ascii="Arial" w:eastAsia="Calibri" w:hAnsi="Arial" w:cs="Arial"/>
          <w:sz w:val="22"/>
          <w:szCs w:val="22"/>
        </w:rPr>
        <w:t xml:space="preserve">unchecked. The current PGx </w:t>
      </w:r>
      <w:r w:rsidR="005D246E" w:rsidRPr="00402267">
        <w:rPr>
          <w:rFonts w:ascii="Arial" w:eastAsia="Calibri" w:hAnsi="Arial" w:cs="Arial"/>
          <w:sz w:val="22"/>
          <w:szCs w:val="22"/>
        </w:rPr>
        <w:t xml:space="preserve">Cardiology </w:t>
      </w:r>
      <w:r w:rsidR="00FB7C07" w:rsidRPr="00402267">
        <w:rPr>
          <w:rFonts w:ascii="Arial" w:eastAsia="Calibri" w:hAnsi="Arial" w:cs="Arial"/>
          <w:sz w:val="22"/>
          <w:szCs w:val="22"/>
        </w:rPr>
        <w:t xml:space="preserve">panel </w:t>
      </w:r>
      <w:r w:rsidR="00EB6BE7" w:rsidRPr="00402267">
        <w:rPr>
          <w:rFonts w:ascii="Arial" w:eastAsia="Calibri" w:hAnsi="Arial" w:cs="Arial"/>
          <w:sz w:val="22"/>
          <w:szCs w:val="22"/>
        </w:rPr>
        <w:t>by NGS</w:t>
      </w:r>
      <w:r w:rsidR="00FB7C07" w:rsidRPr="00402267">
        <w:rPr>
          <w:rFonts w:ascii="Arial" w:eastAsia="Calibri" w:hAnsi="Arial" w:cs="Arial"/>
          <w:sz w:val="22"/>
          <w:szCs w:val="22"/>
        </w:rPr>
        <w:t xml:space="preserve"> will expand this analysis</w:t>
      </w:r>
      <w:r w:rsidR="009B3BA1" w:rsidRPr="00402267">
        <w:rPr>
          <w:rFonts w:ascii="Arial" w:eastAsia="Calibri" w:hAnsi="Arial" w:cs="Arial"/>
          <w:sz w:val="22"/>
          <w:szCs w:val="22"/>
        </w:rPr>
        <w:t xml:space="preserve"> to cover</w:t>
      </w:r>
      <w:r w:rsidR="00686349" w:rsidRPr="00402267">
        <w:rPr>
          <w:rFonts w:ascii="Arial" w:eastAsia="Calibri" w:hAnsi="Arial" w:cs="Arial"/>
          <w:sz w:val="22"/>
          <w:szCs w:val="22"/>
        </w:rPr>
        <w:t xml:space="preserve"> therapeutics in </w:t>
      </w:r>
      <w:r w:rsidR="00F47566" w:rsidRPr="00402267">
        <w:rPr>
          <w:rFonts w:ascii="Arial" w:eastAsia="Calibri" w:hAnsi="Arial" w:cs="Arial"/>
          <w:sz w:val="22"/>
          <w:szCs w:val="22"/>
        </w:rPr>
        <w:t xml:space="preserve">cardiovascular medicine, </w:t>
      </w:r>
      <w:r w:rsidR="005D246E" w:rsidRPr="00402267">
        <w:rPr>
          <w:rFonts w:ascii="Arial" w:eastAsia="Calibri" w:hAnsi="Arial" w:cs="Arial"/>
          <w:sz w:val="22"/>
          <w:szCs w:val="22"/>
        </w:rPr>
        <w:t>noted above</w:t>
      </w:r>
      <w:r w:rsidR="00321ECF" w:rsidRPr="00402267">
        <w:rPr>
          <w:rFonts w:ascii="Arial" w:eastAsia="Calibri" w:hAnsi="Arial" w:cs="Arial"/>
          <w:sz w:val="22"/>
          <w:szCs w:val="22"/>
        </w:rPr>
        <w:t>.</w:t>
      </w:r>
    </w:p>
    <w:p w14:paraId="6035704D" w14:textId="05F5A63B" w:rsidR="00CA75E3" w:rsidRPr="00402267" w:rsidRDefault="00CA75E3" w:rsidP="009B3BA1">
      <w:pPr>
        <w:jc w:val="both"/>
        <w:rPr>
          <w:rFonts w:ascii="Arial" w:eastAsia="Calibri" w:hAnsi="Arial" w:cs="Arial"/>
          <w:sz w:val="22"/>
          <w:szCs w:val="22"/>
        </w:rPr>
      </w:pPr>
    </w:p>
    <w:p w14:paraId="66DC6EBB" w14:textId="77777777" w:rsidR="00BD508F" w:rsidRPr="00402267" w:rsidRDefault="00BD508F" w:rsidP="00783981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>What do Providers need to do?</w:t>
      </w:r>
    </w:p>
    <w:p w14:paraId="25AB9E30" w14:textId="341B5AE6" w:rsidR="00DB3AF6" w:rsidRPr="00402267" w:rsidRDefault="00CA75E3" w:rsidP="00235EA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02267">
        <w:rPr>
          <w:rFonts w:ascii="Arial" w:eastAsia="Calibri" w:hAnsi="Arial" w:cs="Arial"/>
          <w:sz w:val="22"/>
          <w:szCs w:val="22"/>
        </w:rPr>
        <w:t>Use the</w:t>
      </w:r>
      <w:r w:rsidR="00783981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5847B1" w:rsidRPr="00402267">
        <w:rPr>
          <w:rFonts w:ascii="Arial" w:eastAsia="Calibri" w:hAnsi="Arial" w:cs="Arial"/>
          <w:sz w:val="22"/>
          <w:szCs w:val="22"/>
        </w:rPr>
        <w:t>order</w:t>
      </w:r>
      <w:r w:rsidR="00EB6BE7" w:rsidRPr="00402267">
        <w:rPr>
          <w:rFonts w:ascii="Arial" w:eastAsia="Calibri" w:hAnsi="Arial" w:cs="Arial"/>
          <w:sz w:val="22"/>
          <w:szCs w:val="22"/>
        </w:rPr>
        <w:t xml:space="preserve"> search</w:t>
      </w:r>
      <w:r w:rsidR="005847B1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783981" w:rsidRPr="00402267">
        <w:rPr>
          <w:rFonts w:ascii="Arial" w:eastAsia="Calibri" w:hAnsi="Arial" w:cs="Arial"/>
          <w:sz w:val="22"/>
          <w:szCs w:val="22"/>
        </w:rPr>
        <w:t>‘</w:t>
      </w:r>
      <w:r w:rsidR="00F70128" w:rsidRPr="00402267">
        <w:rPr>
          <w:rFonts w:ascii="Arial" w:eastAsia="Calibri" w:hAnsi="Arial" w:cs="Arial"/>
          <w:b/>
          <w:sz w:val="22"/>
          <w:szCs w:val="22"/>
        </w:rPr>
        <w:t xml:space="preserve">PGX </w:t>
      </w:r>
      <w:r w:rsidR="0099547B" w:rsidRPr="00402267">
        <w:rPr>
          <w:rFonts w:ascii="Arial" w:eastAsia="Calibri" w:hAnsi="Arial" w:cs="Arial"/>
          <w:b/>
          <w:sz w:val="22"/>
          <w:szCs w:val="22"/>
        </w:rPr>
        <w:t>C</w:t>
      </w:r>
      <w:r w:rsidR="00F47566" w:rsidRPr="00402267">
        <w:rPr>
          <w:rFonts w:ascii="Arial" w:eastAsia="Calibri" w:hAnsi="Arial" w:cs="Arial"/>
          <w:b/>
          <w:sz w:val="22"/>
          <w:szCs w:val="22"/>
        </w:rPr>
        <w:t>ardiology’ in epic procedure catalog ‘search field’</w:t>
      </w:r>
      <w:r w:rsidRPr="00402267">
        <w:rPr>
          <w:rFonts w:ascii="Arial" w:eastAsia="Calibri" w:hAnsi="Arial" w:cs="Arial"/>
          <w:b/>
          <w:sz w:val="22"/>
          <w:szCs w:val="22"/>
        </w:rPr>
        <w:t xml:space="preserve"> </w:t>
      </w:r>
      <w:r w:rsidR="00BB3AB9" w:rsidRPr="00402267">
        <w:rPr>
          <w:rFonts w:ascii="Arial" w:eastAsia="Calibri" w:hAnsi="Arial" w:cs="Arial"/>
          <w:b/>
          <w:sz w:val="22"/>
          <w:szCs w:val="22"/>
        </w:rPr>
        <w:t xml:space="preserve">or epic order code LAB2154 </w:t>
      </w:r>
      <w:r w:rsidRPr="00402267">
        <w:rPr>
          <w:rFonts w:ascii="Arial" w:eastAsia="Calibri" w:hAnsi="Arial" w:cs="Arial"/>
          <w:bCs/>
          <w:sz w:val="22"/>
          <w:szCs w:val="22"/>
        </w:rPr>
        <w:t xml:space="preserve">to </w:t>
      </w:r>
      <w:r w:rsidR="00EB6BE7" w:rsidRPr="00402267">
        <w:rPr>
          <w:rFonts w:ascii="Arial" w:eastAsia="Calibri" w:hAnsi="Arial" w:cs="Arial"/>
          <w:bCs/>
          <w:sz w:val="22"/>
          <w:szCs w:val="22"/>
        </w:rPr>
        <w:t>request</w:t>
      </w:r>
      <w:r w:rsidRPr="00402267">
        <w:rPr>
          <w:rFonts w:ascii="Arial" w:eastAsia="Calibri" w:hAnsi="Arial" w:cs="Arial"/>
          <w:bCs/>
          <w:sz w:val="22"/>
          <w:szCs w:val="22"/>
        </w:rPr>
        <w:t xml:space="preserve"> th</w:t>
      </w:r>
      <w:r w:rsidR="00F47566" w:rsidRPr="00402267">
        <w:rPr>
          <w:rFonts w:ascii="Arial" w:eastAsia="Calibri" w:hAnsi="Arial" w:cs="Arial"/>
          <w:bCs/>
          <w:sz w:val="22"/>
          <w:szCs w:val="22"/>
        </w:rPr>
        <w:t>is</w:t>
      </w:r>
      <w:r w:rsidRPr="00402267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AE1A3B" w:rsidRPr="00402267">
        <w:rPr>
          <w:rFonts w:ascii="Arial" w:eastAsia="Calibri" w:hAnsi="Arial" w:cs="Arial"/>
          <w:bCs/>
          <w:sz w:val="22"/>
          <w:szCs w:val="22"/>
        </w:rPr>
        <w:t xml:space="preserve">PGx </w:t>
      </w:r>
      <w:r w:rsidRPr="00402267">
        <w:rPr>
          <w:rFonts w:ascii="Arial" w:eastAsia="Calibri" w:hAnsi="Arial" w:cs="Arial"/>
          <w:bCs/>
          <w:sz w:val="22"/>
          <w:szCs w:val="22"/>
        </w:rPr>
        <w:t>panel</w:t>
      </w:r>
      <w:r w:rsidR="00DB3AF6" w:rsidRPr="00402267">
        <w:rPr>
          <w:rFonts w:ascii="Arial" w:eastAsia="Calibri" w:hAnsi="Arial" w:cs="Arial"/>
          <w:bCs/>
          <w:sz w:val="22"/>
          <w:szCs w:val="22"/>
        </w:rPr>
        <w:t xml:space="preserve"> (see screenshots below for ordering steps)</w:t>
      </w:r>
      <w:r w:rsidR="009B3BA1" w:rsidRPr="00402267">
        <w:rPr>
          <w:rFonts w:ascii="Arial" w:eastAsia="Calibri" w:hAnsi="Arial" w:cs="Arial"/>
          <w:bCs/>
          <w:sz w:val="22"/>
          <w:szCs w:val="22"/>
        </w:rPr>
        <w:t>.</w:t>
      </w:r>
      <w:r w:rsidR="009B3BA1" w:rsidRPr="00402267">
        <w:rPr>
          <w:rFonts w:ascii="Arial" w:eastAsia="Calibri" w:hAnsi="Arial" w:cs="Arial"/>
          <w:b/>
          <w:sz w:val="22"/>
          <w:szCs w:val="22"/>
        </w:rPr>
        <w:t xml:space="preserve"> </w:t>
      </w:r>
      <w:r w:rsidR="00783981" w:rsidRPr="00402267">
        <w:rPr>
          <w:rFonts w:ascii="Arial" w:eastAsia="Calibri" w:hAnsi="Arial" w:cs="Arial"/>
          <w:sz w:val="22"/>
          <w:szCs w:val="22"/>
        </w:rPr>
        <w:t xml:space="preserve"> The </w:t>
      </w:r>
      <w:r w:rsidR="0065182C" w:rsidRPr="00402267">
        <w:rPr>
          <w:rFonts w:ascii="Arial" w:eastAsia="Calibri" w:hAnsi="Arial" w:cs="Arial"/>
          <w:sz w:val="22"/>
          <w:szCs w:val="22"/>
        </w:rPr>
        <w:t>report</w:t>
      </w:r>
      <w:r w:rsidR="00783981" w:rsidRPr="00402267">
        <w:rPr>
          <w:rFonts w:ascii="Arial" w:eastAsia="Calibri" w:hAnsi="Arial" w:cs="Arial"/>
          <w:sz w:val="22"/>
          <w:szCs w:val="22"/>
        </w:rPr>
        <w:t xml:space="preserve"> will </w:t>
      </w:r>
      <w:r w:rsidR="00AE1A3B" w:rsidRPr="00402267">
        <w:rPr>
          <w:rFonts w:ascii="Arial" w:eastAsia="Calibri" w:hAnsi="Arial" w:cs="Arial"/>
          <w:sz w:val="22"/>
          <w:szCs w:val="22"/>
        </w:rPr>
        <w:t>be issued for the</w:t>
      </w:r>
      <w:r w:rsidR="00EB6BE7" w:rsidRPr="00402267">
        <w:rPr>
          <w:rFonts w:ascii="Arial" w:eastAsia="Calibri" w:hAnsi="Arial" w:cs="Arial"/>
          <w:sz w:val="22"/>
          <w:szCs w:val="22"/>
        </w:rPr>
        <w:t xml:space="preserve"> entire</w:t>
      </w:r>
      <w:r w:rsidR="00AE1A3B" w:rsidRPr="00402267">
        <w:rPr>
          <w:rFonts w:ascii="Arial" w:eastAsia="Calibri" w:hAnsi="Arial" w:cs="Arial"/>
          <w:sz w:val="22"/>
          <w:szCs w:val="22"/>
        </w:rPr>
        <w:t xml:space="preserve"> panel and will </w:t>
      </w:r>
      <w:r w:rsidR="00783981" w:rsidRPr="00402267">
        <w:rPr>
          <w:rFonts w:ascii="Arial" w:eastAsia="Calibri" w:hAnsi="Arial" w:cs="Arial"/>
          <w:sz w:val="22"/>
          <w:szCs w:val="22"/>
        </w:rPr>
        <w:t xml:space="preserve">file under </w:t>
      </w:r>
      <w:r w:rsidR="00365580" w:rsidRPr="00402267">
        <w:rPr>
          <w:rFonts w:ascii="Arial" w:eastAsia="Calibri" w:hAnsi="Arial" w:cs="Arial"/>
          <w:sz w:val="22"/>
          <w:szCs w:val="22"/>
        </w:rPr>
        <w:t>‘</w:t>
      </w:r>
      <w:r w:rsidR="0032671B" w:rsidRPr="00402267">
        <w:rPr>
          <w:rFonts w:ascii="Arial" w:eastAsia="Calibri" w:hAnsi="Arial" w:cs="Arial"/>
          <w:sz w:val="22"/>
          <w:szCs w:val="22"/>
        </w:rPr>
        <w:t>Genetics’</w:t>
      </w:r>
      <w:r w:rsidR="00783981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386638" w:rsidRPr="00402267">
        <w:rPr>
          <w:rFonts w:ascii="Arial" w:eastAsia="Calibri" w:hAnsi="Arial" w:cs="Arial"/>
          <w:sz w:val="22"/>
          <w:szCs w:val="22"/>
        </w:rPr>
        <w:t xml:space="preserve">in </w:t>
      </w:r>
      <w:r w:rsidR="00365580" w:rsidRPr="00402267">
        <w:rPr>
          <w:rFonts w:ascii="Arial" w:eastAsia="Calibri" w:hAnsi="Arial" w:cs="Arial"/>
          <w:sz w:val="22"/>
          <w:szCs w:val="22"/>
        </w:rPr>
        <w:t>E</w:t>
      </w:r>
      <w:r w:rsidR="00386638" w:rsidRPr="00402267">
        <w:rPr>
          <w:rFonts w:ascii="Arial" w:eastAsia="Calibri" w:hAnsi="Arial" w:cs="Arial"/>
          <w:sz w:val="22"/>
          <w:szCs w:val="22"/>
        </w:rPr>
        <w:t>pic</w:t>
      </w:r>
      <w:r w:rsidR="0065182C" w:rsidRPr="00402267">
        <w:rPr>
          <w:rFonts w:ascii="Arial" w:eastAsia="Calibri" w:hAnsi="Arial" w:cs="Arial"/>
          <w:sz w:val="22"/>
          <w:szCs w:val="22"/>
        </w:rPr>
        <w:t xml:space="preserve"> ‘</w:t>
      </w:r>
      <w:r w:rsidRPr="00402267">
        <w:rPr>
          <w:rFonts w:ascii="Arial" w:eastAsia="Calibri" w:hAnsi="Arial" w:cs="Arial"/>
          <w:sz w:val="22"/>
          <w:szCs w:val="22"/>
        </w:rPr>
        <w:t>Chart review</w:t>
      </w:r>
      <w:r w:rsidR="0065182C" w:rsidRPr="00402267">
        <w:rPr>
          <w:rFonts w:ascii="Arial" w:eastAsia="Calibri" w:hAnsi="Arial" w:cs="Arial"/>
          <w:sz w:val="22"/>
          <w:szCs w:val="22"/>
        </w:rPr>
        <w:t>’ tab</w:t>
      </w:r>
      <w:r w:rsidR="003B550E" w:rsidRPr="00402267">
        <w:rPr>
          <w:rFonts w:ascii="Arial" w:eastAsia="Calibri" w:hAnsi="Arial" w:cs="Arial"/>
          <w:sz w:val="22"/>
          <w:szCs w:val="22"/>
        </w:rPr>
        <w:t xml:space="preserve"> </w:t>
      </w:r>
      <w:r w:rsidR="00D25283" w:rsidRPr="00402267">
        <w:rPr>
          <w:rFonts w:ascii="Arial" w:eastAsia="Calibri" w:hAnsi="Arial" w:cs="Arial"/>
          <w:sz w:val="22"/>
          <w:szCs w:val="22"/>
        </w:rPr>
        <w:t>as a pdf</w:t>
      </w:r>
      <w:r w:rsidR="0032671B" w:rsidRPr="00402267">
        <w:rPr>
          <w:rFonts w:ascii="Arial" w:eastAsia="Calibri" w:hAnsi="Arial" w:cs="Arial"/>
          <w:sz w:val="22"/>
          <w:szCs w:val="22"/>
        </w:rPr>
        <w:t xml:space="preserve">. </w:t>
      </w:r>
      <w:r w:rsidR="00235EAB" w:rsidRPr="00402267">
        <w:rPr>
          <w:rFonts w:ascii="Arial" w:eastAsia="Calibri" w:hAnsi="Arial" w:cs="Arial"/>
          <w:b/>
          <w:bCs/>
          <w:sz w:val="22"/>
          <w:szCs w:val="22"/>
        </w:rPr>
        <w:t xml:space="preserve">Please also note that </w:t>
      </w:r>
      <w:r w:rsidR="0099547B" w:rsidRPr="00402267">
        <w:rPr>
          <w:rFonts w:ascii="Arial" w:eastAsia="Calibri" w:hAnsi="Arial" w:cs="Arial"/>
          <w:b/>
          <w:bCs/>
          <w:sz w:val="22"/>
          <w:szCs w:val="22"/>
        </w:rPr>
        <w:t>CYP2C19</w:t>
      </w:r>
      <w:r w:rsidR="00235EAB" w:rsidRPr="00402267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="00F47566" w:rsidRPr="00402267">
        <w:rPr>
          <w:rFonts w:ascii="Arial" w:eastAsia="Calibri" w:hAnsi="Arial" w:cs="Arial"/>
          <w:b/>
          <w:bCs/>
          <w:sz w:val="22"/>
          <w:szCs w:val="22"/>
        </w:rPr>
        <w:t>Genotyping test order</w:t>
      </w:r>
      <w:r w:rsidR="00235EAB" w:rsidRPr="00402267">
        <w:rPr>
          <w:rFonts w:ascii="Arial" w:eastAsia="Calibri" w:hAnsi="Arial" w:cs="Arial"/>
          <w:b/>
          <w:bCs/>
          <w:sz w:val="22"/>
          <w:szCs w:val="22"/>
        </w:rPr>
        <w:t xml:space="preserve"> [</w:t>
      </w:r>
      <w:r w:rsidR="00F47566" w:rsidRPr="00402267">
        <w:rPr>
          <w:rFonts w:ascii="Arial" w:eastAsia="Calibri" w:hAnsi="Arial" w:cs="Arial"/>
          <w:b/>
          <w:bCs/>
          <w:sz w:val="22"/>
          <w:szCs w:val="22"/>
        </w:rPr>
        <w:t>LAB4323</w:t>
      </w:r>
      <w:r w:rsidR="00235EAB" w:rsidRPr="00402267">
        <w:rPr>
          <w:rFonts w:ascii="Arial" w:eastAsia="Calibri" w:hAnsi="Arial" w:cs="Arial"/>
          <w:b/>
          <w:bCs/>
          <w:sz w:val="22"/>
          <w:szCs w:val="22"/>
        </w:rPr>
        <w:t>] will be inactivated</w:t>
      </w:r>
      <w:r w:rsidR="00BB3AB9" w:rsidRPr="00402267">
        <w:rPr>
          <w:rFonts w:ascii="Arial" w:eastAsia="Calibri" w:hAnsi="Arial" w:cs="Arial"/>
          <w:b/>
          <w:bCs/>
          <w:sz w:val="22"/>
          <w:szCs w:val="22"/>
        </w:rPr>
        <w:t xml:space="preserve"> from epic preference lists</w:t>
      </w:r>
      <w:r w:rsidR="00235EAB" w:rsidRPr="00402267">
        <w:rPr>
          <w:rFonts w:ascii="Arial" w:eastAsia="Calibri" w:hAnsi="Arial" w:cs="Arial"/>
          <w:b/>
          <w:bCs/>
          <w:sz w:val="22"/>
          <w:szCs w:val="22"/>
        </w:rPr>
        <w:t>.</w:t>
      </w:r>
      <w:r w:rsidR="0099547B" w:rsidRPr="00402267">
        <w:rPr>
          <w:rFonts w:ascii="Arial" w:eastAsia="Calibri" w:hAnsi="Arial" w:cs="Arial"/>
          <w:b/>
          <w:bCs/>
          <w:sz w:val="22"/>
          <w:szCs w:val="22"/>
        </w:rPr>
        <w:t xml:space="preserve"> Testing using the PGx Cardiology panel will replace the CYP2C19 gen</w:t>
      </w:r>
      <w:r w:rsidR="00BB3AB9" w:rsidRPr="00402267">
        <w:rPr>
          <w:rFonts w:ascii="Arial" w:eastAsia="Calibri" w:hAnsi="Arial" w:cs="Arial"/>
          <w:b/>
          <w:bCs/>
          <w:sz w:val="22"/>
          <w:szCs w:val="22"/>
        </w:rPr>
        <w:t>otyping</w:t>
      </w:r>
      <w:r w:rsidR="0099547B" w:rsidRPr="00402267">
        <w:rPr>
          <w:rFonts w:ascii="Arial" w:eastAsia="Calibri" w:hAnsi="Arial" w:cs="Arial"/>
          <w:b/>
          <w:bCs/>
          <w:sz w:val="22"/>
          <w:szCs w:val="22"/>
        </w:rPr>
        <w:t xml:space="preserve"> order</w:t>
      </w:r>
      <w:r w:rsidR="006B11ED" w:rsidRPr="00402267">
        <w:rPr>
          <w:rFonts w:ascii="Arial" w:eastAsia="Calibri" w:hAnsi="Arial" w:cs="Arial"/>
          <w:b/>
          <w:bCs/>
          <w:sz w:val="22"/>
          <w:szCs w:val="22"/>
        </w:rPr>
        <w:t xml:space="preserve">. </w:t>
      </w:r>
    </w:p>
    <w:p w14:paraId="17A39664" w14:textId="77777777" w:rsidR="00DB3AF6" w:rsidRDefault="00DB3AF6" w:rsidP="00235EAB">
      <w:pPr>
        <w:jc w:val="both"/>
        <w:rPr>
          <w:rFonts w:eastAsia="Calibri"/>
          <w:b/>
          <w:bCs/>
        </w:rPr>
      </w:pPr>
    </w:p>
    <w:p w14:paraId="631EC182" w14:textId="77777777" w:rsidR="00321ECF" w:rsidRPr="00402267" w:rsidRDefault="00321ECF" w:rsidP="00235EA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02267">
        <w:rPr>
          <w:rFonts w:ascii="Arial" w:eastAsia="Calibri" w:hAnsi="Arial" w:cs="Arial"/>
          <w:b/>
          <w:bCs/>
          <w:sz w:val="22"/>
          <w:szCs w:val="22"/>
        </w:rPr>
        <w:t>Steps to Order PGx Cardiology Panel</w:t>
      </w:r>
    </w:p>
    <w:p w14:paraId="4C05A5B5" w14:textId="77777777" w:rsidR="00321ECF" w:rsidRPr="00402267" w:rsidRDefault="00321ECF" w:rsidP="00235EA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112C8F96" w14:textId="2DF285D9" w:rsidR="00DB3AF6" w:rsidRPr="00402267" w:rsidRDefault="00DB3AF6" w:rsidP="00235EA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02267">
        <w:rPr>
          <w:rFonts w:ascii="Arial" w:eastAsia="Calibri" w:hAnsi="Arial" w:cs="Arial"/>
          <w:b/>
          <w:bCs/>
          <w:sz w:val="22"/>
          <w:szCs w:val="22"/>
        </w:rPr>
        <w:t>Search for Pharmacogenomics Cardiology. Select LAB2154 parent panel</w:t>
      </w:r>
    </w:p>
    <w:p w14:paraId="10219B72" w14:textId="6B115BFD" w:rsidR="00DB3AF6" w:rsidRDefault="00E53730" w:rsidP="00235EAB">
      <w:pPr>
        <w:jc w:val="both"/>
        <w:rPr>
          <w:rFonts w:eastAsia="Calibri"/>
          <w:b/>
          <w:bCs/>
        </w:rPr>
      </w:pPr>
      <w:r>
        <w:rPr>
          <w:rFonts w:ascii="Aptos" w:hAnsi="Aptos"/>
          <w:noProof/>
        </w:rPr>
        <w:drawing>
          <wp:inline distT="0" distB="0" distL="0" distR="0" wp14:anchorId="1402EE40" wp14:editId="038E3B61">
            <wp:extent cx="5652149" cy="1690777"/>
            <wp:effectExtent l="0" t="0" r="571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10" cy="16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91089" w14:textId="77777777" w:rsidR="00E53730" w:rsidRDefault="00E53730" w:rsidP="00235EA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6C1B987E" w14:textId="77777777" w:rsidR="00E53730" w:rsidRDefault="00E53730" w:rsidP="00235EA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21D0F52" w14:textId="1F0A6042" w:rsidR="00DB3AF6" w:rsidRPr="00402267" w:rsidRDefault="00DB3AF6" w:rsidP="00235EAB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402267">
        <w:rPr>
          <w:rFonts w:ascii="Arial" w:eastAsia="Calibri" w:hAnsi="Arial" w:cs="Arial"/>
          <w:b/>
          <w:bCs/>
          <w:sz w:val="22"/>
          <w:szCs w:val="22"/>
        </w:rPr>
        <w:lastRenderedPageBreak/>
        <w:t xml:space="preserve">Select the PGx Cardiology panel </w:t>
      </w:r>
      <w:r w:rsidR="005D246E" w:rsidRPr="00402267">
        <w:rPr>
          <w:rFonts w:ascii="Arial" w:eastAsia="Calibri" w:hAnsi="Arial" w:cs="Arial"/>
          <w:b/>
          <w:bCs/>
          <w:sz w:val="22"/>
          <w:szCs w:val="22"/>
        </w:rPr>
        <w:t xml:space="preserve">in the parent order </w:t>
      </w:r>
      <w:r w:rsidRPr="00402267">
        <w:rPr>
          <w:rFonts w:ascii="Arial" w:eastAsia="Calibri" w:hAnsi="Arial" w:cs="Arial"/>
          <w:b/>
          <w:bCs/>
          <w:sz w:val="22"/>
          <w:szCs w:val="22"/>
        </w:rPr>
        <w:t xml:space="preserve">under </w:t>
      </w:r>
      <w:r w:rsidR="005D246E" w:rsidRPr="00402267">
        <w:rPr>
          <w:rFonts w:ascii="Arial" w:eastAsia="Calibri" w:hAnsi="Arial" w:cs="Arial"/>
          <w:b/>
          <w:bCs/>
          <w:sz w:val="22"/>
          <w:szCs w:val="22"/>
        </w:rPr>
        <w:t>‘</w:t>
      </w:r>
      <w:r w:rsidRPr="00402267">
        <w:rPr>
          <w:rFonts w:ascii="Arial" w:eastAsia="Calibri" w:hAnsi="Arial" w:cs="Arial"/>
          <w:b/>
          <w:bCs/>
          <w:sz w:val="22"/>
          <w:szCs w:val="22"/>
        </w:rPr>
        <w:t>Type of PGx testing requested</w:t>
      </w:r>
      <w:r w:rsidR="005D246E" w:rsidRPr="00402267">
        <w:rPr>
          <w:rFonts w:ascii="Arial" w:eastAsia="Calibri" w:hAnsi="Arial" w:cs="Arial"/>
          <w:b/>
          <w:bCs/>
          <w:sz w:val="22"/>
          <w:szCs w:val="22"/>
        </w:rPr>
        <w:t>’</w:t>
      </w:r>
      <w:r w:rsidRPr="00402267">
        <w:rPr>
          <w:rFonts w:ascii="Arial" w:eastAsia="Calibri" w:hAnsi="Arial" w:cs="Arial"/>
          <w:b/>
          <w:bCs/>
          <w:sz w:val="22"/>
          <w:szCs w:val="22"/>
        </w:rPr>
        <w:t xml:space="preserve"> as indicated</w:t>
      </w:r>
      <w:r w:rsidR="00321ECF" w:rsidRPr="00402267">
        <w:rPr>
          <w:rFonts w:ascii="Arial" w:eastAsia="Calibri" w:hAnsi="Arial" w:cs="Arial"/>
          <w:b/>
          <w:bCs/>
          <w:sz w:val="22"/>
          <w:szCs w:val="22"/>
        </w:rPr>
        <w:t xml:space="preserve"> below</w:t>
      </w:r>
      <w:r w:rsidRPr="00402267">
        <w:rPr>
          <w:rFonts w:ascii="Arial" w:eastAsia="Calibri" w:hAnsi="Arial" w:cs="Arial"/>
          <w:b/>
          <w:bCs/>
          <w:sz w:val="22"/>
          <w:szCs w:val="22"/>
        </w:rPr>
        <w:t xml:space="preserve">  </w:t>
      </w:r>
    </w:p>
    <w:p w14:paraId="30DE18F6" w14:textId="578E7DEE" w:rsidR="00235EAB" w:rsidRDefault="00DB3AF6" w:rsidP="00235EAB">
      <w:pPr>
        <w:jc w:val="both"/>
        <w:rPr>
          <w:rFonts w:eastAsia="Calibri"/>
          <w:b/>
          <w:bCs/>
        </w:rPr>
      </w:pPr>
      <w:r>
        <w:rPr>
          <w:rFonts w:ascii="Aptos" w:hAnsi="Aptos"/>
          <w:noProof/>
        </w:rPr>
        <w:drawing>
          <wp:inline distT="0" distB="0" distL="0" distR="0" wp14:anchorId="1E9A2A59" wp14:editId="2184C959">
            <wp:extent cx="5082493" cy="2528935"/>
            <wp:effectExtent l="0" t="0" r="444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934" cy="253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074E" w14:textId="675EE7C4" w:rsidR="00DB3AF6" w:rsidRDefault="00DB3AF6" w:rsidP="00235EAB">
      <w:pPr>
        <w:jc w:val="both"/>
        <w:rPr>
          <w:rFonts w:eastAsia="Calibri"/>
          <w:b/>
          <w:bCs/>
        </w:rPr>
      </w:pPr>
    </w:p>
    <w:p w14:paraId="07256DB9" w14:textId="3CBB0755" w:rsidR="00DB3AF6" w:rsidRPr="00E53730" w:rsidRDefault="00DB3AF6" w:rsidP="00E53730">
      <w:pPr>
        <w:jc w:val="both"/>
        <w:rPr>
          <w:rFonts w:eastAsia="Calibri"/>
        </w:rPr>
      </w:pPr>
      <w:r w:rsidRPr="00402267">
        <w:rPr>
          <w:rFonts w:ascii="Arial" w:eastAsia="Calibri" w:hAnsi="Arial" w:cs="Arial"/>
          <w:b/>
          <w:bCs/>
          <w:sz w:val="22"/>
          <w:szCs w:val="22"/>
        </w:rPr>
        <w:t xml:space="preserve">Once results are released, they will file under Genetics Result tab in Epic </w:t>
      </w:r>
    </w:p>
    <w:p w14:paraId="5CC11C7A" w14:textId="41EEFE31" w:rsidR="00EB6BE7" w:rsidRPr="00DB3AF6" w:rsidRDefault="00EB6BE7" w:rsidP="00783981">
      <w:pPr>
        <w:jc w:val="both"/>
        <w:rPr>
          <w:rFonts w:eastAsia="Calibri"/>
          <w:b/>
          <w:bCs/>
        </w:rPr>
      </w:pPr>
    </w:p>
    <w:p w14:paraId="0D657352" w14:textId="187C9CF1" w:rsidR="005847B1" w:rsidRDefault="00CA75E3" w:rsidP="00DB3AF6">
      <w:pPr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 wp14:anchorId="128B0549" wp14:editId="7142F924">
            <wp:extent cx="2384755" cy="3859329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437"/>
                    <a:stretch/>
                  </pic:blipFill>
                  <pic:spPr bwMode="auto">
                    <a:xfrm>
                      <a:off x="0" y="0"/>
                      <a:ext cx="2414258" cy="390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125BE" w14:textId="77777777" w:rsidR="00E53730" w:rsidRDefault="00E53730" w:rsidP="00A642F8">
      <w:pPr>
        <w:rPr>
          <w:rFonts w:ascii="Arial" w:eastAsia="Calibri" w:hAnsi="Arial" w:cs="Arial"/>
          <w:b/>
          <w:sz w:val="22"/>
          <w:szCs w:val="22"/>
        </w:rPr>
      </w:pPr>
    </w:p>
    <w:p w14:paraId="094ED811" w14:textId="5F9C4071" w:rsidR="00A642F8" w:rsidRPr="00402267" w:rsidRDefault="00686349" w:rsidP="00A642F8">
      <w:pPr>
        <w:rPr>
          <w:rFonts w:ascii="Arial" w:eastAsia="Calibri" w:hAnsi="Arial" w:cs="Arial"/>
          <w:b/>
          <w:sz w:val="22"/>
          <w:szCs w:val="22"/>
        </w:rPr>
      </w:pPr>
      <w:r w:rsidRPr="00402267">
        <w:rPr>
          <w:rFonts w:ascii="Arial" w:eastAsia="Calibri" w:hAnsi="Arial" w:cs="Arial"/>
          <w:b/>
          <w:sz w:val="22"/>
          <w:szCs w:val="22"/>
        </w:rPr>
        <w:t xml:space="preserve">Specimen Details: </w:t>
      </w:r>
    </w:p>
    <w:p w14:paraId="12F7DAF6" w14:textId="77777777" w:rsidR="00E91605" w:rsidRPr="00402267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rFonts w:ascii="Arial" w:hAnsi="Arial" w:cs="Arial"/>
          <w:sz w:val="22"/>
        </w:rPr>
      </w:pPr>
      <w:r w:rsidRPr="00402267">
        <w:rPr>
          <w:rFonts w:ascii="Arial" w:hAnsi="Arial" w:cs="Arial"/>
          <w:b/>
          <w:bCs/>
          <w:sz w:val="22"/>
        </w:rPr>
        <w:t>Specimen Type:</w:t>
      </w:r>
      <w:r w:rsidRPr="00402267">
        <w:rPr>
          <w:rFonts w:ascii="Arial" w:hAnsi="Arial" w:cs="Arial"/>
          <w:sz w:val="22"/>
        </w:rPr>
        <w:t xml:space="preserve"> Whole blood </w:t>
      </w:r>
    </w:p>
    <w:p w14:paraId="4997C3AB" w14:textId="77777777" w:rsidR="00E91605" w:rsidRPr="00402267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rFonts w:ascii="Arial" w:hAnsi="Arial" w:cs="Arial"/>
          <w:sz w:val="22"/>
        </w:rPr>
      </w:pPr>
      <w:r w:rsidRPr="00402267">
        <w:rPr>
          <w:rFonts w:ascii="Arial" w:hAnsi="Arial" w:cs="Arial"/>
          <w:b/>
          <w:bCs/>
          <w:sz w:val="22"/>
        </w:rPr>
        <w:t>Collection tube:</w:t>
      </w:r>
      <w:r w:rsidRPr="00402267">
        <w:rPr>
          <w:rFonts w:ascii="Arial" w:hAnsi="Arial" w:cs="Arial"/>
          <w:sz w:val="22"/>
        </w:rPr>
        <w:t xml:space="preserve"> Lavender top EDTA vacutainer</w:t>
      </w:r>
    </w:p>
    <w:p w14:paraId="5E3A48B7" w14:textId="1F9D9DAA" w:rsidR="00E91605" w:rsidRPr="00402267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rFonts w:ascii="Arial" w:hAnsi="Arial" w:cs="Arial"/>
          <w:sz w:val="22"/>
        </w:rPr>
      </w:pPr>
      <w:r w:rsidRPr="00402267">
        <w:rPr>
          <w:rFonts w:ascii="Arial" w:hAnsi="Arial" w:cs="Arial"/>
          <w:b/>
          <w:bCs/>
          <w:sz w:val="22"/>
        </w:rPr>
        <w:t>Volume:</w:t>
      </w:r>
      <w:r w:rsidRPr="00402267">
        <w:rPr>
          <w:rFonts w:ascii="Arial" w:hAnsi="Arial" w:cs="Arial"/>
          <w:sz w:val="22"/>
        </w:rPr>
        <w:t xml:space="preserve"> </w:t>
      </w:r>
      <w:r w:rsidR="00F06C81" w:rsidRPr="00402267">
        <w:rPr>
          <w:rFonts w:ascii="Arial" w:hAnsi="Arial" w:cs="Arial"/>
          <w:sz w:val="22"/>
        </w:rPr>
        <w:t xml:space="preserve">3mL (minimum </w:t>
      </w:r>
      <w:r w:rsidRPr="00402267">
        <w:rPr>
          <w:rFonts w:ascii="Arial" w:hAnsi="Arial" w:cs="Arial"/>
          <w:sz w:val="22"/>
        </w:rPr>
        <w:t>1 mL</w:t>
      </w:r>
      <w:r w:rsidR="00F06C81" w:rsidRPr="00402267">
        <w:rPr>
          <w:rFonts w:ascii="Arial" w:hAnsi="Arial" w:cs="Arial"/>
          <w:sz w:val="22"/>
        </w:rPr>
        <w:t>)</w:t>
      </w:r>
    </w:p>
    <w:p w14:paraId="7D048D43" w14:textId="7216C7A1" w:rsidR="00E91605" w:rsidRPr="00402267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rFonts w:ascii="Arial" w:hAnsi="Arial" w:cs="Arial"/>
          <w:sz w:val="22"/>
        </w:rPr>
      </w:pPr>
      <w:r w:rsidRPr="00402267">
        <w:rPr>
          <w:rFonts w:ascii="Arial" w:hAnsi="Arial" w:cs="Arial"/>
          <w:b/>
          <w:bCs/>
          <w:sz w:val="22"/>
        </w:rPr>
        <w:t>Storage/Stability</w:t>
      </w:r>
      <w:r w:rsidRPr="00402267">
        <w:rPr>
          <w:rFonts w:ascii="Arial" w:hAnsi="Arial" w:cs="Arial"/>
          <w:sz w:val="22"/>
        </w:rPr>
        <w:t>: Refrigerated @ 4</w:t>
      </w:r>
      <w:r w:rsidRPr="00402267">
        <w:rPr>
          <w:rFonts w:ascii="Arial" w:hAnsi="Arial" w:cs="Arial"/>
          <w:sz w:val="22"/>
          <w:vertAlign w:val="superscript"/>
        </w:rPr>
        <w:t>o</w:t>
      </w:r>
      <w:r w:rsidRPr="00402267">
        <w:rPr>
          <w:rFonts w:ascii="Arial" w:hAnsi="Arial" w:cs="Arial"/>
          <w:sz w:val="22"/>
        </w:rPr>
        <w:t xml:space="preserve">C for </w:t>
      </w:r>
      <w:r w:rsidR="008438D2" w:rsidRPr="00402267">
        <w:rPr>
          <w:rFonts w:ascii="Arial" w:hAnsi="Arial" w:cs="Arial"/>
          <w:sz w:val="22"/>
        </w:rPr>
        <w:t xml:space="preserve">7 </w:t>
      </w:r>
      <w:r w:rsidRPr="00402267">
        <w:rPr>
          <w:rFonts w:ascii="Arial" w:hAnsi="Arial" w:cs="Arial"/>
          <w:sz w:val="22"/>
        </w:rPr>
        <w:t>days</w:t>
      </w:r>
    </w:p>
    <w:p w14:paraId="32AC3C0D" w14:textId="74B6E5B5" w:rsidR="00E91605" w:rsidRPr="00402267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rFonts w:ascii="Arial" w:hAnsi="Arial" w:cs="Arial"/>
          <w:sz w:val="22"/>
        </w:rPr>
      </w:pPr>
      <w:r w:rsidRPr="00402267">
        <w:rPr>
          <w:rFonts w:ascii="Arial" w:hAnsi="Arial" w:cs="Arial"/>
          <w:b/>
          <w:bCs/>
          <w:sz w:val="22"/>
        </w:rPr>
        <w:t>Transport</w:t>
      </w:r>
      <w:r w:rsidR="008438D2" w:rsidRPr="00402267">
        <w:rPr>
          <w:rFonts w:ascii="Arial" w:hAnsi="Arial" w:cs="Arial"/>
          <w:b/>
          <w:bCs/>
          <w:sz w:val="22"/>
        </w:rPr>
        <w:t xml:space="preserve"> Temperature</w:t>
      </w:r>
      <w:r w:rsidRPr="00402267">
        <w:rPr>
          <w:rFonts w:ascii="Arial" w:hAnsi="Arial" w:cs="Arial"/>
          <w:sz w:val="22"/>
        </w:rPr>
        <w:t>: Keep at 4</w:t>
      </w:r>
      <w:r w:rsidRPr="00402267">
        <w:rPr>
          <w:rFonts w:ascii="Arial" w:hAnsi="Arial" w:cs="Arial"/>
          <w:sz w:val="22"/>
          <w:vertAlign w:val="superscript"/>
        </w:rPr>
        <w:t>o</w:t>
      </w:r>
      <w:r w:rsidR="008438D2" w:rsidRPr="00402267">
        <w:rPr>
          <w:rFonts w:ascii="Arial" w:hAnsi="Arial" w:cs="Arial"/>
          <w:sz w:val="22"/>
        </w:rPr>
        <w:t>C</w:t>
      </w:r>
    </w:p>
    <w:p w14:paraId="14888A2E" w14:textId="49513DAE" w:rsidR="00E91605" w:rsidRPr="00402267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rFonts w:ascii="Arial" w:hAnsi="Arial" w:cs="Arial"/>
          <w:sz w:val="22"/>
        </w:rPr>
      </w:pPr>
      <w:r w:rsidRPr="00402267">
        <w:rPr>
          <w:rFonts w:ascii="Arial" w:hAnsi="Arial" w:cs="Arial"/>
          <w:b/>
          <w:bCs/>
          <w:sz w:val="22"/>
        </w:rPr>
        <w:t>Turnaround time</w:t>
      </w:r>
      <w:r w:rsidR="0065182C" w:rsidRPr="00402267">
        <w:rPr>
          <w:rFonts w:ascii="Arial" w:hAnsi="Arial" w:cs="Arial"/>
          <w:sz w:val="22"/>
        </w:rPr>
        <w:t xml:space="preserve">: </w:t>
      </w:r>
      <w:r w:rsidRPr="00402267">
        <w:rPr>
          <w:rFonts w:ascii="Arial" w:hAnsi="Arial" w:cs="Arial"/>
          <w:sz w:val="22"/>
        </w:rPr>
        <w:t>10 days</w:t>
      </w:r>
      <w:r w:rsidR="00EA1497" w:rsidRPr="00402267">
        <w:rPr>
          <w:rFonts w:ascii="Arial" w:hAnsi="Arial" w:cs="Arial"/>
          <w:sz w:val="22"/>
        </w:rPr>
        <w:t xml:space="preserve"> from receipt of specimen. Samples will be batched at least once a week</w:t>
      </w:r>
      <w:r w:rsidR="00CC03E1" w:rsidRPr="00402267">
        <w:rPr>
          <w:rFonts w:ascii="Arial" w:hAnsi="Arial" w:cs="Arial"/>
          <w:sz w:val="22"/>
        </w:rPr>
        <w:t xml:space="preserve"> for </w:t>
      </w:r>
      <w:r w:rsidR="008438D2" w:rsidRPr="00402267">
        <w:rPr>
          <w:rFonts w:ascii="Arial" w:hAnsi="Arial" w:cs="Arial"/>
          <w:sz w:val="22"/>
        </w:rPr>
        <w:t xml:space="preserve">DNA sequencing </w:t>
      </w:r>
      <w:r w:rsidR="0096219D" w:rsidRPr="00402267">
        <w:rPr>
          <w:rFonts w:ascii="Arial" w:hAnsi="Arial" w:cs="Arial"/>
          <w:sz w:val="22"/>
        </w:rPr>
        <w:t>(i.e. NGS)</w:t>
      </w:r>
      <w:r w:rsidR="00EA1497" w:rsidRPr="00402267">
        <w:rPr>
          <w:rFonts w:ascii="Arial" w:hAnsi="Arial" w:cs="Arial"/>
          <w:sz w:val="22"/>
        </w:rPr>
        <w:t xml:space="preserve"> </w:t>
      </w:r>
    </w:p>
    <w:p w14:paraId="5529B6D0" w14:textId="15EE144F" w:rsidR="00E91605" w:rsidRPr="00402267" w:rsidRDefault="00E91605" w:rsidP="00E91605">
      <w:pPr>
        <w:pStyle w:val="ListParagraph"/>
        <w:numPr>
          <w:ilvl w:val="0"/>
          <w:numId w:val="3"/>
        </w:numPr>
        <w:ind w:right="900"/>
        <w:jc w:val="both"/>
        <w:rPr>
          <w:rFonts w:ascii="Arial" w:hAnsi="Arial" w:cs="Arial"/>
          <w:sz w:val="22"/>
        </w:rPr>
      </w:pPr>
      <w:r w:rsidRPr="00402267">
        <w:rPr>
          <w:rFonts w:ascii="Arial" w:hAnsi="Arial" w:cs="Arial"/>
          <w:b/>
          <w:bCs/>
          <w:sz w:val="22"/>
        </w:rPr>
        <w:t xml:space="preserve">Epic order </w:t>
      </w:r>
      <w:r w:rsidR="006B11ED" w:rsidRPr="00402267">
        <w:rPr>
          <w:rFonts w:ascii="Arial" w:hAnsi="Arial" w:cs="Arial"/>
          <w:b/>
          <w:bCs/>
          <w:sz w:val="22"/>
        </w:rPr>
        <w:t>code</w:t>
      </w:r>
      <w:r w:rsidRPr="00402267">
        <w:rPr>
          <w:rFonts w:ascii="Arial" w:hAnsi="Arial" w:cs="Arial"/>
          <w:sz w:val="22"/>
        </w:rPr>
        <w:t xml:space="preserve">: </w:t>
      </w:r>
      <w:r w:rsidR="006B11ED" w:rsidRPr="00402267">
        <w:rPr>
          <w:rFonts w:ascii="Arial" w:eastAsia="Calibri" w:hAnsi="Arial" w:cs="Arial"/>
          <w:sz w:val="22"/>
        </w:rPr>
        <w:t>LAB2</w:t>
      </w:r>
      <w:r w:rsidR="0067476B" w:rsidRPr="00402267">
        <w:rPr>
          <w:rFonts w:ascii="Arial" w:eastAsia="Calibri" w:hAnsi="Arial" w:cs="Arial"/>
          <w:sz w:val="22"/>
        </w:rPr>
        <w:t>154</w:t>
      </w:r>
    </w:p>
    <w:p w14:paraId="2520AE25" w14:textId="663134FD" w:rsidR="00991DEB" w:rsidRPr="00E53730" w:rsidRDefault="00A36072" w:rsidP="00E53730">
      <w:pPr>
        <w:ind w:right="900"/>
        <w:rPr>
          <w:rFonts w:ascii="Arial" w:hAnsi="Arial" w:cs="Arial"/>
          <w:sz w:val="22"/>
          <w:szCs w:val="22"/>
        </w:rPr>
      </w:pPr>
      <w:r w:rsidRPr="00402267">
        <w:rPr>
          <w:rFonts w:ascii="Arial" w:hAnsi="Arial" w:cs="Arial"/>
          <w:b/>
          <w:sz w:val="22"/>
          <w:szCs w:val="22"/>
        </w:rPr>
        <w:t xml:space="preserve">For additional information, please contact the CGAT-Molecular lab 603-650-8257 </w:t>
      </w:r>
      <w:r w:rsidR="00576B26" w:rsidRPr="00402267">
        <w:rPr>
          <w:rFonts w:ascii="Arial" w:hAnsi="Arial" w:cs="Arial"/>
          <w:b/>
          <w:sz w:val="22"/>
          <w:szCs w:val="22"/>
        </w:rPr>
        <w:t xml:space="preserve">or email </w:t>
      </w:r>
      <w:hyperlink r:id="rId14" w:history="1">
        <w:r w:rsidR="00E53730" w:rsidRPr="00825360">
          <w:rPr>
            <w:rStyle w:val="Hyperlink"/>
            <w:rFonts w:ascii="Arial" w:hAnsi="Arial" w:cs="Arial"/>
            <w:b/>
            <w:sz w:val="22"/>
            <w:szCs w:val="22"/>
          </w:rPr>
          <w:t>CGAT_NGS_Group@hitchcock.org</w:t>
        </w:r>
      </w:hyperlink>
      <w:r w:rsidR="00576B26" w:rsidRPr="00402267">
        <w:rPr>
          <w:rFonts w:ascii="Arial" w:hAnsi="Arial" w:cs="Arial"/>
          <w:b/>
          <w:sz w:val="22"/>
          <w:szCs w:val="22"/>
        </w:rPr>
        <w:t xml:space="preserve"> </w:t>
      </w:r>
      <w:r w:rsidRPr="00402267">
        <w:rPr>
          <w:rFonts w:ascii="Arial" w:hAnsi="Arial" w:cs="Arial"/>
          <w:b/>
          <w:sz w:val="22"/>
          <w:szCs w:val="22"/>
        </w:rPr>
        <w:t>with questions or concerns.</w:t>
      </w:r>
    </w:p>
    <w:sectPr w:rsidR="00991DEB" w:rsidRPr="00E53730" w:rsidSect="00E53730">
      <w:headerReference w:type="default" r:id="rId15"/>
      <w:footerReference w:type="even" r:id="rId16"/>
      <w:footerReference w:type="default" r:id="rId17"/>
      <w:pgSz w:w="12240" w:h="15840"/>
      <w:pgMar w:top="360" w:right="720" w:bottom="27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1BC8" w14:textId="77777777" w:rsidR="00A011F0" w:rsidRDefault="00A011F0">
      <w:r>
        <w:separator/>
      </w:r>
    </w:p>
  </w:endnote>
  <w:endnote w:type="continuationSeparator" w:id="0">
    <w:p w14:paraId="49A25194" w14:textId="77777777" w:rsidR="00A011F0" w:rsidRDefault="00A0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B25D3E7-F130-4F89-9A83-11B9A56E80D5}"/>
    <w:embedBold r:id="rId2" w:fontKey="{FCD738BB-DE94-4354-BD0C-43E10323C687}"/>
    <w:embedItalic r:id="rId3" w:fontKey="{83DE2EB6-9D2A-4EC2-8E6D-B36DFFC836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33788F8C" w:rsidR="005A604E" w:rsidRDefault="005A604E">
    <w:pPr>
      <w:pStyle w:val="Footer"/>
      <w:jc w:val="right"/>
      <w:rPr>
        <w:rFonts w:ascii="Futura Std Light" w:hAnsi="Futura Std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C187" w14:textId="77777777" w:rsidR="00A011F0" w:rsidRDefault="00A011F0">
      <w:r>
        <w:separator/>
      </w:r>
    </w:p>
  </w:footnote>
  <w:footnote w:type="continuationSeparator" w:id="0">
    <w:p w14:paraId="2712AFA4" w14:textId="77777777" w:rsidR="00A011F0" w:rsidRDefault="00A0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65AC"/>
    <w:multiLevelType w:val="hybridMultilevel"/>
    <w:tmpl w:val="EB3CF224"/>
    <w:lvl w:ilvl="0" w:tplc="1F94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506AF"/>
    <w:multiLevelType w:val="hybridMultilevel"/>
    <w:tmpl w:val="32AC510A"/>
    <w:lvl w:ilvl="0" w:tplc="65DE8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022298">
    <w:abstractNumId w:val="0"/>
  </w:num>
  <w:num w:numId="2" w16cid:durableId="225991825">
    <w:abstractNumId w:val="1"/>
  </w:num>
  <w:num w:numId="3" w16cid:durableId="1766461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1A57"/>
    <w:rsid w:val="00007432"/>
    <w:rsid w:val="00011A4C"/>
    <w:rsid w:val="00013537"/>
    <w:rsid w:val="0001414D"/>
    <w:rsid w:val="000232E8"/>
    <w:rsid w:val="00035256"/>
    <w:rsid w:val="00036876"/>
    <w:rsid w:val="00040F22"/>
    <w:rsid w:val="00056C34"/>
    <w:rsid w:val="00064FDE"/>
    <w:rsid w:val="00082C69"/>
    <w:rsid w:val="00084704"/>
    <w:rsid w:val="00094592"/>
    <w:rsid w:val="000C6747"/>
    <w:rsid w:val="000D0682"/>
    <w:rsid w:val="000D34C8"/>
    <w:rsid w:val="000D7221"/>
    <w:rsid w:val="000E202D"/>
    <w:rsid w:val="000F355B"/>
    <w:rsid w:val="00106191"/>
    <w:rsid w:val="00107DBC"/>
    <w:rsid w:val="0013795B"/>
    <w:rsid w:val="00142BD8"/>
    <w:rsid w:val="001604B6"/>
    <w:rsid w:val="001656A4"/>
    <w:rsid w:val="00187D6E"/>
    <w:rsid w:val="0019423C"/>
    <w:rsid w:val="001979A1"/>
    <w:rsid w:val="001A12EE"/>
    <w:rsid w:val="001A7DCC"/>
    <w:rsid w:val="001B1DF3"/>
    <w:rsid w:val="001B562B"/>
    <w:rsid w:val="001B64E6"/>
    <w:rsid w:val="001F2275"/>
    <w:rsid w:val="001F2B06"/>
    <w:rsid w:val="001F7E25"/>
    <w:rsid w:val="002017EA"/>
    <w:rsid w:val="00215616"/>
    <w:rsid w:val="00230D1E"/>
    <w:rsid w:val="00232609"/>
    <w:rsid w:val="00235EAB"/>
    <w:rsid w:val="00240055"/>
    <w:rsid w:val="00243AA1"/>
    <w:rsid w:val="00244951"/>
    <w:rsid w:val="00252539"/>
    <w:rsid w:val="002566AD"/>
    <w:rsid w:val="00290619"/>
    <w:rsid w:val="002A3B3F"/>
    <w:rsid w:val="002B7792"/>
    <w:rsid w:val="002D658D"/>
    <w:rsid w:val="002E0C88"/>
    <w:rsid w:val="002E2991"/>
    <w:rsid w:val="002E4271"/>
    <w:rsid w:val="002F2C87"/>
    <w:rsid w:val="00316FAE"/>
    <w:rsid w:val="00321ECF"/>
    <w:rsid w:val="0032671B"/>
    <w:rsid w:val="00327709"/>
    <w:rsid w:val="00330888"/>
    <w:rsid w:val="00353F03"/>
    <w:rsid w:val="00361F8F"/>
    <w:rsid w:val="00365580"/>
    <w:rsid w:val="00371047"/>
    <w:rsid w:val="00375AE7"/>
    <w:rsid w:val="003831BA"/>
    <w:rsid w:val="00386638"/>
    <w:rsid w:val="00393B65"/>
    <w:rsid w:val="003A1BAB"/>
    <w:rsid w:val="003B550E"/>
    <w:rsid w:val="003C102F"/>
    <w:rsid w:val="003C587E"/>
    <w:rsid w:val="003D09F5"/>
    <w:rsid w:val="003D6ACB"/>
    <w:rsid w:val="003E03AB"/>
    <w:rsid w:val="003E24F1"/>
    <w:rsid w:val="003E573E"/>
    <w:rsid w:val="003F0E34"/>
    <w:rsid w:val="003F191D"/>
    <w:rsid w:val="003F4B32"/>
    <w:rsid w:val="003F5F4F"/>
    <w:rsid w:val="00402267"/>
    <w:rsid w:val="00425049"/>
    <w:rsid w:val="00437772"/>
    <w:rsid w:val="00440205"/>
    <w:rsid w:val="00442490"/>
    <w:rsid w:val="004530EB"/>
    <w:rsid w:val="00460153"/>
    <w:rsid w:val="0047176C"/>
    <w:rsid w:val="00476A7A"/>
    <w:rsid w:val="004863A9"/>
    <w:rsid w:val="00494686"/>
    <w:rsid w:val="004A2F8F"/>
    <w:rsid w:val="004E1A02"/>
    <w:rsid w:val="005001ED"/>
    <w:rsid w:val="005023F2"/>
    <w:rsid w:val="00511959"/>
    <w:rsid w:val="005133E2"/>
    <w:rsid w:val="00531357"/>
    <w:rsid w:val="00531BF8"/>
    <w:rsid w:val="00544128"/>
    <w:rsid w:val="00556DAD"/>
    <w:rsid w:val="00561CF7"/>
    <w:rsid w:val="005631AF"/>
    <w:rsid w:val="00576B26"/>
    <w:rsid w:val="005847B1"/>
    <w:rsid w:val="005A1FFE"/>
    <w:rsid w:val="005A604E"/>
    <w:rsid w:val="005C5C49"/>
    <w:rsid w:val="005D246E"/>
    <w:rsid w:val="005E39DB"/>
    <w:rsid w:val="005F5DE0"/>
    <w:rsid w:val="00616A2A"/>
    <w:rsid w:val="00616F93"/>
    <w:rsid w:val="00645360"/>
    <w:rsid w:val="006468FD"/>
    <w:rsid w:val="00647914"/>
    <w:rsid w:val="006514D4"/>
    <w:rsid w:val="0065182C"/>
    <w:rsid w:val="0067476B"/>
    <w:rsid w:val="00683AF9"/>
    <w:rsid w:val="00684924"/>
    <w:rsid w:val="00686349"/>
    <w:rsid w:val="00686D4F"/>
    <w:rsid w:val="006931EC"/>
    <w:rsid w:val="006951FE"/>
    <w:rsid w:val="006A05E0"/>
    <w:rsid w:val="006B11ED"/>
    <w:rsid w:val="006B1DF1"/>
    <w:rsid w:val="006C0036"/>
    <w:rsid w:val="006C28AF"/>
    <w:rsid w:val="006C441A"/>
    <w:rsid w:val="006C4FB0"/>
    <w:rsid w:val="006D40D1"/>
    <w:rsid w:val="006D45BA"/>
    <w:rsid w:val="006E0B34"/>
    <w:rsid w:val="006E1377"/>
    <w:rsid w:val="006E3DB8"/>
    <w:rsid w:val="006F325C"/>
    <w:rsid w:val="006F6DD6"/>
    <w:rsid w:val="007065DB"/>
    <w:rsid w:val="00713A76"/>
    <w:rsid w:val="00744D68"/>
    <w:rsid w:val="00753FCB"/>
    <w:rsid w:val="00755107"/>
    <w:rsid w:val="00765A72"/>
    <w:rsid w:val="00777B4A"/>
    <w:rsid w:val="00780451"/>
    <w:rsid w:val="00783981"/>
    <w:rsid w:val="00784879"/>
    <w:rsid w:val="007908A3"/>
    <w:rsid w:val="00792460"/>
    <w:rsid w:val="007A2D15"/>
    <w:rsid w:val="007D3687"/>
    <w:rsid w:val="008140A0"/>
    <w:rsid w:val="008216B1"/>
    <w:rsid w:val="00834335"/>
    <w:rsid w:val="008438D2"/>
    <w:rsid w:val="00867120"/>
    <w:rsid w:val="0088413E"/>
    <w:rsid w:val="00890F73"/>
    <w:rsid w:val="008A45D5"/>
    <w:rsid w:val="008E1882"/>
    <w:rsid w:val="008F05B9"/>
    <w:rsid w:val="008F546F"/>
    <w:rsid w:val="00903430"/>
    <w:rsid w:val="00921C70"/>
    <w:rsid w:val="00927D19"/>
    <w:rsid w:val="00932FCC"/>
    <w:rsid w:val="00946EF2"/>
    <w:rsid w:val="009511BF"/>
    <w:rsid w:val="009514BF"/>
    <w:rsid w:val="0096219D"/>
    <w:rsid w:val="00965DB7"/>
    <w:rsid w:val="00973002"/>
    <w:rsid w:val="00973E8C"/>
    <w:rsid w:val="0098200E"/>
    <w:rsid w:val="00991DEB"/>
    <w:rsid w:val="0099547B"/>
    <w:rsid w:val="009A2EF4"/>
    <w:rsid w:val="009B3BA1"/>
    <w:rsid w:val="009D076A"/>
    <w:rsid w:val="009D0EF2"/>
    <w:rsid w:val="009D1D0D"/>
    <w:rsid w:val="009E4EB2"/>
    <w:rsid w:val="009F2866"/>
    <w:rsid w:val="00A011F0"/>
    <w:rsid w:val="00A061F5"/>
    <w:rsid w:val="00A1476D"/>
    <w:rsid w:val="00A21B12"/>
    <w:rsid w:val="00A241C5"/>
    <w:rsid w:val="00A35F40"/>
    <w:rsid w:val="00A36072"/>
    <w:rsid w:val="00A42867"/>
    <w:rsid w:val="00A462CF"/>
    <w:rsid w:val="00A54067"/>
    <w:rsid w:val="00A608FF"/>
    <w:rsid w:val="00A6100F"/>
    <w:rsid w:val="00A642F8"/>
    <w:rsid w:val="00A71416"/>
    <w:rsid w:val="00A81194"/>
    <w:rsid w:val="00A8736D"/>
    <w:rsid w:val="00A90F9D"/>
    <w:rsid w:val="00AB1F55"/>
    <w:rsid w:val="00AB44E5"/>
    <w:rsid w:val="00AB7333"/>
    <w:rsid w:val="00AC3E86"/>
    <w:rsid w:val="00AC52A5"/>
    <w:rsid w:val="00AC76FF"/>
    <w:rsid w:val="00AD1174"/>
    <w:rsid w:val="00AD5808"/>
    <w:rsid w:val="00AE1A3B"/>
    <w:rsid w:val="00AE69F4"/>
    <w:rsid w:val="00AF750B"/>
    <w:rsid w:val="00B04F3C"/>
    <w:rsid w:val="00B2181C"/>
    <w:rsid w:val="00B2193A"/>
    <w:rsid w:val="00B24ABF"/>
    <w:rsid w:val="00B324F9"/>
    <w:rsid w:val="00B35983"/>
    <w:rsid w:val="00B56BE5"/>
    <w:rsid w:val="00B622D0"/>
    <w:rsid w:val="00B7412B"/>
    <w:rsid w:val="00B94984"/>
    <w:rsid w:val="00BB3AB9"/>
    <w:rsid w:val="00BB4271"/>
    <w:rsid w:val="00BD508F"/>
    <w:rsid w:val="00C02C9A"/>
    <w:rsid w:val="00C1167C"/>
    <w:rsid w:val="00C14CF3"/>
    <w:rsid w:val="00C20B0D"/>
    <w:rsid w:val="00C22660"/>
    <w:rsid w:val="00C22924"/>
    <w:rsid w:val="00C33F90"/>
    <w:rsid w:val="00C52B59"/>
    <w:rsid w:val="00C56C64"/>
    <w:rsid w:val="00C66C6F"/>
    <w:rsid w:val="00C80E87"/>
    <w:rsid w:val="00C83214"/>
    <w:rsid w:val="00C878D3"/>
    <w:rsid w:val="00CA3D80"/>
    <w:rsid w:val="00CA5218"/>
    <w:rsid w:val="00CA75E3"/>
    <w:rsid w:val="00CB2A4B"/>
    <w:rsid w:val="00CB7EE9"/>
    <w:rsid w:val="00CC03E1"/>
    <w:rsid w:val="00CD5C6C"/>
    <w:rsid w:val="00CD7CA1"/>
    <w:rsid w:val="00CE3215"/>
    <w:rsid w:val="00D110C0"/>
    <w:rsid w:val="00D16B93"/>
    <w:rsid w:val="00D217C4"/>
    <w:rsid w:val="00D25283"/>
    <w:rsid w:val="00D27125"/>
    <w:rsid w:val="00D272D9"/>
    <w:rsid w:val="00D36AB2"/>
    <w:rsid w:val="00D85985"/>
    <w:rsid w:val="00D85F22"/>
    <w:rsid w:val="00DA207C"/>
    <w:rsid w:val="00DB3AB4"/>
    <w:rsid w:val="00DB3AF6"/>
    <w:rsid w:val="00DD5E9D"/>
    <w:rsid w:val="00DE26CE"/>
    <w:rsid w:val="00DF0982"/>
    <w:rsid w:val="00DF3958"/>
    <w:rsid w:val="00E265F6"/>
    <w:rsid w:val="00E361A8"/>
    <w:rsid w:val="00E53730"/>
    <w:rsid w:val="00E642EA"/>
    <w:rsid w:val="00E80E49"/>
    <w:rsid w:val="00E81988"/>
    <w:rsid w:val="00E83583"/>
    <w:rsid w:val="00E90DC8"/>
    <w:rsid w:val="00E91605"/>
    <w:rsid w:val="00E96DEC"/>
    <w:rsid w:val="00E976A9"/>
    <w:rsid w:val="00EA1497"/>
    <w:rsid w:val="00EA7D55"/>
    <w:rsid w:val="00EB3BA2"/>
    <w:rsid w:val="00EB6BE7"/>
    <w:rsid w:val="00ED379A"/>
    <w:rsid w:val="00ED7287"/>
    <w:rsid w:val="00EF6FC4"/>
    <w:rsid w:val="00EF72A8"/>
    <w:rsid w:val="00F02F28"/>
    <w:rsid w:val="00F05A80"/>
    <w:rsid w:val="00F06C81"/>
    <w:rsid w:val="00F07C12"/>
    <w:rsid w:val="00F3083B"/>
    <w:rsid w:val="00F4221E"/>
    <w:rsid w:val="00F44678"/>
    <w:rsid w:val="00F47566"/>
    <w:rsid w:val="00F533F1"/>
    <w:rsid w:val="00F70128"/>
    <w:rsid w:val="00F7358E"/>
    <w:rsid w:val="00F832FF"/>
    <w:rsid w:val="00F854F1"/>
    <w:rsid w:val="00F86E45"/>
    <w:rsid w:val="00F90027"/>
    <w:rsid w:val="00FA5A73"/>
    <w:rsid w:val="00FB6A43"/>
    <w:rsid w:val="00FB7C07"/>
    <w:rsid w:val="00FC72EE"/>
    <w:rsid w:val="00FD2C9D"/>
    <w:rsid w:val="00FF4873"/>
    <w:rsid w:val="00FF7C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53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3.png@01DC472A.581FF48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cid:image002.png@01DC472A.581FF4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GAT_NGS_Group@hitchcock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B6D4-627B-499D-971A-82BC8BA9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82</cp:revision>
  <cp:lastPrinted>2021-05-27T16:36:00Z</cp:lastPrinted>
  <dcterms:created xsi:type="dcterms:W3CDTF">2023-11-21T13:39:00Z</dcterms:created>
  <dcterms:modified xsi:type="dcterms:W3CDTF">2025-10-29T15:50:00Z</dcterms:modified>
</cp:coreProperties>
</file>