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58FED0CA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216940358"/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 xml:space="preserve">Dartmouth </w:t>
      </w:r>
      <w:r w:rsidR="0085219A">
        <w:rPr>
          <w:rFonts w:ascii="Arial" w:hAnsi="Arial" w:cs="Arial"/>
        </w:rPr>
        <w:t>Health</w:t>
      </w:r>
      <w:r w:rsidR="009A7E93" w:rsidRPr="009A7E93">
        <w:rPr>
          <w:rFonts w:ascii="Arial" w:hAnsi="Arial" w:cs="Arial"/>
        </w:rPr>
        <w:t xml:space="preserve">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54CF6AEC" w14:textId="308D65AD" w:rsidR="00863AD3" w:rsidRDefault="00863AD3" w:rsidP="003C2833">
      <w:pPr>
        <w:ind w:left="720" w:firstLine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Isabella Martin, MD, </w:t>
      </w:r>
      <w:r w:rsidR="00835EE9">
        <w:rPr>
          <w:rFonts w:ascii="Arial" w:hAnsi="Arial" w:cs="Arial"/>
        </w:rPr>
        <w:t xml:space="preserve">D(ABMM), </w:t>
      </w:r>
      <w:r>
        <w:rPr>
          <w:rFonts w:ascii="Arial" w:hAnsi="Arial" w:cs="Arial"/>
        </w:rPr>
        <w:t>Medical Director of Microbiology</w:t>
      </w:r>
    </w:p>
    <w:p w14:paraId="46D346F7" w14:textId="6C99C88A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66BCCE7F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03066F">
        <w:rPr>
          <w:rFonts w:ascii="Arial" w:hAnsi="Arial" w:cs="Arial"/>
        </w:rPr>
        <w:t xml:space="preserve">December </w:t>
      </w:r>
      <w:r w:rsidR="004359A4">
        <w:rPr>
          <w:rFonts w:ascii="Arial" w:hAnsi="Arial" w:cs="Arial"/>
        </w:rPr>
        <w:t>18,</w:t>
      </w:r>
      <w:r w:rsidR="009A7E93" w:rsidRPr="002E67AF">
        <w:rPr>
          <w:rFonts w:ascii="Arial" w:hAnsi="Arial" w:cs="Arial"/>
        </w:rPr>
        <w:t xml:space="preserve"> 202</w:t>
      </w:r>
      <w:r w:rsidR="006A1803" w:rsidRPr="002E67AF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64CB435C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  <w:b/>
          <w:bCs/>
        </w:rPr>
        <w:tab/>
      </w:r>
      <w:r w:rsidR="0003066F">
        <w:rPr>
          <w:rFonts w:ascii="Arial" w:hAnsi="Arial" w:cs="Arial"/>
        </w:rPr>
        <w:t>Streamlined COVID-19 PCR Testing</w:t>
      </w:r>
    </w:p>
    <w:p w14:paraId="75B900BD" w14:textId="5418A4BE" w:rsidR="00090601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33C1A2EF" w:rsidR="00D04ED5" w:rsidRPr="001C3BF3" w:rsidRDefault="009A7E93" w:rsidP="001C3BF3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  <w:r w:rsidR="00D17368">
        <w:rPr>
          <w:rFonts w:ascii="Arial" w:eastAsia="Calibri" w:hAnsi="Arial" w:cs="Arial"/>
          <w:b/>
          <w:bCs/>
        </w:rPr>
        <w:t xml:space="preserve"> &amp; </w:t>
      </w:r>
      <w:r w:rsidR="00D17368" w:rsidRPr="00D704BB">
        <w:rPr>
          <w:rFonts w:ascii="Arial" w:eastAsia="Calibri" w:hAnsi="Arial" w:cs="Arial"/>
          <w:b/>
          <w:bCs/>
        </w:rPr>
        <w:t>Background</w:t>
      </w:r>
    </w:p>
    <w:p w14:paraId="1708687D" w14:textId="205AC054" w:rsidR="000D7005" w:rsidRDefault="00EA1D92" w:rsidP="000D7005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0D7005">
        <w:rPr>
          <w:rFonts w:ascii="Arial" w:eastAsia="Calibri" w:hAnsi="Arial" w:cs="Arial"/>
        </w:rPr>
        <w:t xml:space="preserve">n order to streamline and expedite testing for SARS-CoV-2 at DHMC, there will be only one orderable stand-alone test for SARS-CoV-2: “Rapid COVID-19 PCR” [LAB4237].  </w:t>
      </w:r>
    </w:p>
    <w:p w14:paraId="389D45A6" w14:textId="77777777" w:rsidR="000D7005" w:rsidRDefault="000D7005" w:rsidP="000D7005">
      <w:pPr>
        <w:rPr>
          <w:rFonts w:ascii="Arial" w:eastAsia="Calibri" w:hAnsi="Arial" w:cs="Arial"/>
        </w:rPr>
      </w:pPr>
    </w:p>
    <w:p w14:paraId="0485BAAA" w14:textId="0B685787" w:rsidR="000D7005" w:rsidRDefault="000D7005" w:rsidP="000D7005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As of December </w:t>
      </w:r>
      <w:r w:rsidR="00EA1D92">
        <w:rPr>
          <w:rFonts w:ascii="Arial" w:eastAsia="Calibri" w:hAnsi="Arial" w:cs="Arial"/>
        </w:rPr>
        <w:t>22</w:t>
      </w:r>
      <w:r>
        <w:rPr>
          <w:rFonts w:ascii="Arial" w:eastAsia="Calibri" w:hAnsi="Arial" w:cs="Arial"/>
        </w:rPr>
        <w:t xml:space="preserve">, 2025 the orderable “COVID-19 PCR” test [LAB4232] </w:t>
      </w:r>
      <w:r w:rsidR="00EA1D92">
        <w:rPr>
          <w:rFonts w:ascii="Arial" w:eastAsia="Calibri" w:hAnsi="Arial" w:cs="Arial"/>
        </w:rPr>
        <w:t>will be</w:t>
      </w:r>
      <w:r>
        <w:rPr>
          <w:rFonts w:ascii="Arial" w:eastAsia="Calibri" w:hAnsi="Arial" w:cs="Arial"/>
        </w:rPr>
        <w:t xml:space="preserve"> discontinued. </w:t>
      </w:r>
    </w:p>
    <w:p w14:paraId="3386524C" w14:textId="77777777" w:rsidR="000D7005" w:rsidRPr="00D704BB" w:rsidRDefault="000D7005" w:rsidP="00316FAE">
      <w:pPr>
        <w:rPr>
          <w:rFonts w:ascii="Arial" w:eastAsia="Calibri" w:hAnsi="Arial" w:cs="Arial"/>
        </w:rPr>
      </w:pPr>
    </w:p>
    <w:p w14:paraId="4CBB74DB" w14:textId="09570A2D" w:rsidR="003A720F" w:rsidRPr="005B3338" w:rsidRDefault="009A7E93" w:rsidP="00316FAE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Assessment</w:t>
      </w:r>
    </w:p>
    <w:p w14:paraId="781A593F" w14:textId="3B95609B" w:rsidR="00DA519D" w:rsidRDefault="00AA0C6A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Streamlining</w:t>
      </w:r>
      <w:r w:rsidR="0095220F" w:rsidRPr="0095220F">
        <w:rPr>
          <w:rFonts w:ascii="Arial" w:eastAsia="Calibri" w:hAnsi="Arial" w:cs="Arial"/>
        </w:rPr>
        <w:t xml:space="preserve"> COVID-19 test options </w:t>
      </w:r>
      <w:r w:rsidR="00D17368">
        <w:rPr>
          <w:rFonts w:ascii="Arial" w:eastAsia="Calibri" w:hAnsi="Arial" w:cs="Arial"/>
        </w:rPr>
        <w:t>will</w:t>
      </w:r>
      <w:r w:rsidR="0095220F" w:rsidRPr="0095220F">
        <w:rPr>
          <w:rFonts w:ascii="Arial" w:eastAsia="Calibri" w:hAnsi="Arial" w:cs="Arial"/>
        </w:rPr>
        <w:t xml:space="preserve"> make appropriate test ordering more straightforward</w:t>
      </w:r>
      <w:r>
        <w:rPr>
          <w:rFonts w:ascii="Arial" w:eastAsia="Calibri" w:hAnsi="Arial" w:cs="Arial"/>
        </w:rPr>
        <w:t xml:space="preserve"> and will optimize patient care</w:t>
      </w:r>
      <w:r w:rsidR="0095220F" w:rsidRPr="0095220F">
        <w:rPr>
          <w:rFonts w:ascii="Arial" w:eastAsia="Calibri" w:hAnsi="Arial" w:cs="Arial"/>
        </w:rPr>
        <w:t>.</w:t>
      </w:r>
    </w:p>
    <w:p w14:paraId="64E4ECC2" w14:textId="77777777" w:rsidR="0095220F" w:rsidRPr="00FA7030" w:rsidRDefault="0095220F" w:rsidP="00316FAE">
      <w:pPr>
        <w:rPr>
          <w:rFonts w:ascii="Arial" w:eastAsia="Calibri" w:hAnsi="Arial" w:cs="Arial"/>
        </w:rPr>
      </w:pPr>
    </w:p>
    <w:p w14:paraId="50B385AC" w14:textId="0740A371" w:rsidR="002B25BD" w:rsidRDefault="003A720F" w:rsidP="00316FAE">
      <w:pPr>
        <w:rPr>
          <w:rFonts w:ascii="Arial" w:eastAsia="Calibri" w:hAnsi="Arial" w:cs="Arial"/>
        </w:rPr>
      </w:pPr>
      <w:r w:rsidRPr="00B14656">
        <w:rPr>
          <w:rFonts w:ascii="Arial" w:eastAsia="Calibri" w:hAnsi="Arial" w:cs="Arial"/>
          <w:b/>
          <w:bCs/>
        </w:rPr>
        <w:t>Recommendation</w:t>
      </w:r>
    </w:p>
    <w:p w14:paraId="7F9DFB72" w14:textId="6EEDE92A" w:rsidR="00C30567" w:rsidRDefault="001540C6" w:rsidP="003A500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For patients with symptoms compatible with COVID-19</w:t>
      </w:r>
      <w:r w:rsidR="0095220F">
        <w:rPr>
          <w:rFonts w:ascii="Arial" w:eastAsia="Calibri" w:hAnsi="Arial" w:cs="Arial"/>
        </w:rPr>
        <w:t>, a</w:t>
      </w:r>
      <w:r>
        <w:rPr>
          <w:rFonts w:ascii="Arial" w:eastAsia="Calibri" w:hAnsi="Arial" w:cs="Arial"/>
        </w:rPr>
        <w:t xml:space="preserve"> nasopharyngeal</w:t>
      </w:r>
      <w:r w:rsidR="00AA0C6A">
        <w:rPr>
          <w:rFonts w:ascii="Arial" w:eastAsia="Calibri" w:hAnsi="Arial" w:cs="Arial"/>
        </w:rPr>
        <w:t xml:space="preserve"> (NP)</w:t>
      </w:r>
      <w:r>
        <w:rPr>
          <w:rFonts w:ascii="Arial" w:eastAsia="Calibri" w:hAnsi="Arial" w:cs="Arial"/>
        </w:rPr>
        <w:t xml:space="preserve"> swab should be collected for the “Rapid COVID-19 PCR” (LAB4237) test. The turnaround time for this test is </w:t>
      </w:r>
      <w:r w:rsidR="00C30567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 hours</w:t>
      </w:r>
      <w:r w:rsidR="00641BF2" w:rsidRPr="00641BF2">
        <w:t xml:space="preserve"> </w:t>
      </w:r>
      <w:r w:rsidR="00641BF2" w:rsidRPr="00641BF2">
        <w:rPr>
          <w:rFonts w:ascii="Arial" w:eastAsia="Calibri" w:hAnsi="Arial" w:cs="Arial"/>
        </w:rPr>
        <w:t xml:space="preserve">upon receipt in </w:t>
      </w:r>
      <w:r w:rsidR="00224B31">
        <w:rPr>
          <w:rFonts w:ascii="Arial" w:eastAsia="Calibri" w:hAnsi="Arial" w:cs="Arial"/>
        </w:rPr>
        <w:t>the Microbiology Laboratory</w:t>
      </w:r>
      <w:r>
        <w:rPr>
          <w:rFonts w:ascii="Arial" w:eastAsia="Calibri" w:hAnsi="Arial" w:cs="Arial"/>
        </w:rPr>
        <w:t>.</w:t>
      </w:r>
    </w:p>
    <w:p w14:paraId="04728B34" w14:textId="77777777" w:rsidR="00C30567" w:rsidRDefault="00C30567" w:rsidP="003A500E">
      <w:pPr>
        <w:rPr>
          <w:rFonts w:ascii="Arial" w:eastAsia="Calibri" w:hAnsi="Arial" w:cs="Arial"/>
        </w:rPr>
      </w:pPr>
    </w:p>
    <w:p w14:paraId="66E246B1" w14:textId="71A62D0F" w:rsidR="009072BC" w:rsidRDefault="00C30567" w:rsidP="00C3056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Testing </w:t>
      </w:r>
      <w:r w:rsidR="00AA0C6A">
        <w:rPr>
          <w:rFonts w:ascii="Arial" w:eastAsia="Calibri" w:hAnsi="Arial" w:cs="Arial"/>
        </w:rPr>
        <w:t xml:space="preserve">of </w:t>
      </w:r>
      <w:r>
        <w:rPr>
          <w:rFonts w:ascii="Arial" w:eastAsia="Calibri" w:hAnsi="Arial" w:cs="Arial"/>
        </w:rPr>
        <w:t xml:space="preserve">specimens other than </w:t>
      </w:r>
      <w:r w:rsidR="00D17368">
        <w:rPr>
          <w:rFonts w:ascii="Arial" w:eastAsia="Calibri" w:hAnsi="Arial" w:cs="Arial"/>
        </w:rPr>
        <w:t xml:space="preserve">NP </w:t>
      </w:r>
      <w:r>
        <w:rPr>
          <w:rFonts w:ascii="Arial" w:eastAsia="Calibri" w:hAnsi="Arial" w:cs="Arial"/>
        </w:rPr>
        <w:t>swab</w:t>
      </w:r>
      <w:r w:rsidR="00AA0C6A">
        <w:rPr>
          <w:rFonts w:ascii="Arial" w:eastAsia="Calibri" w:hAnsi="Arial" w:cs="Arial"/>
        </w:rPr>
        <w:t>s</w:t>
      </w:r>
      <w:r>
        <w:rPr>
          <w:rFonts w:ascii="Arial" w:eastAsia="Calibri" w:hAnsi="Arial" w:cs="Arial"/>
        </w:rPr>
        <w:t xml:space="preserve"> will not be available at this time. </w:t>
      </w:r>
      <w:r w:rsidR="00D17368">
        <w:rPr>
          <w:rFonts w:ascii="Arial" w:eastAsia="Calibri" w:hAnsi="Arial" w:cs="Arial"/>
        </w:rPr>
        <w:t>Obtaining a</w:t>
      </w:r>
      <w:r w:rsidR="00AA0C6A">
        <w:rPr>
          <w:rFonts w:ascii="Arial" w:eastAsia="Calibri" w:hAnsi="Arial" w:cs="Arial"/>
        </w:rPr>
        <w:t>n</w:t>
      </w:r>
      <w:r w:rsidR="00D17368">
        <w:rPr>
          <w:rFonts w:ascii="Arial" w:eastAsia="Calibri" w:hAnsi="Arial" w:cs="Arial"/>
        </w:rPr>
        <w:t xml:space="preserve"> NP swab specimen allows for reflex testing to other molecular respiratory tests offered by the DHMC Microbiology Laboratory. </w:t>
      </w:r>
      <w:r>
        <w:rPr>
          <w:rFonts w:ascii="Arial" w:eastAsia="Calibri" w:hAnsi="Arial" w:cs="Arial"/>
        </w:rPr>
        <w:t xml:space="preserve">Other specimens </w:t>
      </w:r>
      <w:r w:rsidR="00D17368">
        <w:rPr>
          <w:rFonts w:ascii="Arial" w:eastAsia="Calibri" w:hAnsi="Arial" w:cs="Arial"/>
        </w:rPr>
        <w:t xml:space="preserve">(e.g., </w:t>
      </w:r>
      <w:r w:rsidR="00884125">
        <w:rPr>
          <w:rFonts w:ascii="Arial" w:eastAsia="Calibri" w:hAnsi="Arial" w:cs="Arial"/>
        </w:rPr>
        <w:t xml:space="preserve">nares, </w:t>
      </w:r>
      <w:r w:rsidR="00D17368">
        <w:rPr>
          <w:rFonts w:ascii="Arial" w:eastAsia="Calibri" w:hAnsi="Arial" w:cs="Arial"/>
        </w:rPr>
        <w:t xml:space="preserve">BAL) for which SARS-CoV-2 PCR testing is needed </w:t>
      </w:r>
      <w:r>
        <w:rPr>
          <w:rFonts w:ascii="Arial" w:eastAsia="Calibri" w:hAnsi="Arial" w:cs="Arial"/>
        </w:rPr>
        <w:t>may be</w:t>
      </w:r>
      <w:r w:rsidR="00E605C0">
        <w:rPr>
          <w:rFonts w:ascii="Arial" w:eastAsia="Calibri" w:hAnsi="Arial" w:cs="Arial"/>
        </w:rPr>
        <w:t xml:space="preserve"> forwarded to Mayo Clinic Laboratories.</w:t>
      </w:r>
    </w:p>
    <w:p w14:paraId="2C14C973" w14:textId="77777777" w:rsidR="00C30567" w:rsidRDefault="00C30567" w:rsidP="00C30567">
      <w:pPr>
        <w:rPr>
          <w:rFonts w:ascii="Arial" w:hAnsi="Arial" w:cs="Arial"/>
        </w:rPr>
      </w:pPr>
    </w:p>
    <w:p w14:paraId="789A9CFD" w14:textId="4E7C78E3" w:rsidR="00E27FFB" w:rsidRDefault="009072BC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For patients with symptoms of a respiratory </w:t>
      </w:r>
      <w:r w:rsidR="0095220F">
        <w:rPr>
          <w:rFonts w:ascii="Arial" w:hAnsi="Arial" w:cs="Arial"/>
        </w:rPr>
        <w:t xml:space="preserve">viral </w:t>
      </w:r>
      <w:r>
        <w:rPr>
          <w:rFonts w:ascii="Arial" w:hAnsi="Arial" w:cs="Arial"/>
        </w:rPr>
        <w:t>infection consider also ordering “</w:t>
      </w:r>
      <w:r w:rsidRPr="009072BC">
        <w:rPr>
          <w:rFonts w:ascii="Arial" w:hAnsi="Arial" w:cs="Arial"/>
        </w:rPr>
        <w:t>Rapid Influenza A/B and RSV PCR</w:t>
      </w:r>
      <w:r>
        <w:rPr>
          <w:rFonts w:ascii="Arial" w:hAnsi="Arial" w:cs="Arial"/>
        </w:rPr>
        <w:t>” (LAB4035)</w:t>
      </w:r>
      <w:r w:rsidR="001540C6">
        <w:rPr>
          <w:rFonts w:ascii="Arial" w:hAnsi="Arial" w:cs="Arial"/>
        </w:rPr>
        <w:t>.</w:t>
      </w:r>
    </w:p>
    <w:p w14:paraId="1566C27F" w14:textId="77777777" w:rsidR="009072BC" w:rsidRPr="00B14656" w:rsidRDefault="009072BC" w:rsidP="00F4221E">
      <w:pPr>
        <w:ind w:right="900"/>
        <w:rPr>
          <w:rFonts w:ascii="Arial" w:hAnsi="Arial" w:cs="Arial"/>
        </w:rPr>
      </w:pPr>
    </w:p>
    <w:p w14:paraId="4C04A517" w14:textId="77777777" w:rsidR="00275751" w:rsidRDefault="00AD1174" w:rsidP="00F57148">
      <w:pPr>
        <w:ind w:right="900"/>
        <w:rPr>
          <w:rFonts w:ascii="Arial" w:hAnsi="Arial" w:cs="Arial"/>
          <w:b/>
        </w:rPr>
      </w:pPr>
      <w:r w:rsidRPr="00B14656">
        <w:rPr>
          <w:rFonts w:ascii="Arial" w:hAnsi="Arial" w:cs="Arial"/>
          <w:b/>
        </w:rPr>
        <w:t>F</w:t>
      </w:r>
      <w:r w:rsidR="006C0036" w:rsidRPr="00B14656">
        <w:rPr>
          <w:rFonts w:ascii="Arial" w:hAnsi="Arial" w:cs="Arial"/>
          <w:b/>
        </w:rPr>
        <w:t xml:space="preserve">or </w:t>
      </w:r>
      <w:r w:rsidR="00CB2A4B" w:rsidRPr="00B14656">
        <w:rPr>
          <w:rFonts w:ascii="Arial" w:hAnsi="Arial" w:cs="Arial"/>
          <w:b/>
        </w:rPr>
        <w:t xml:space="preserve">questions </w:t>
      </w:r>
      <w:r w:rsidR="00C14CF3" w:rsidRPr="00B14656">
        <w:rPr>
          <w:rFonts w:ascii="Arial" w:hAnsi="Arial" w:cs="Arial"/>
          <w:b/>
        </w:rPr>
        <w:t xml:space="preserve">or additional </w:t>
      </w:r>
      <w:r w:rsidR="005A1FFE" w:rsidRPr="00B14656">
        <w:rPr>
          <w:rFonts w:ascii="Arial" w:hAnsi="Arial" w:cs="Arial"/>
          <w:b/>
        </w:rPr>
        <w:t>information</w:t>
      </w:r>
      <w:r w:rsidRPr="00B14656">
        <w:rPr>
          <w:rFonts w:ascii="Arial" w:hAnsi="Arial" w:cs="Arial"/>
          <w:b/>
        </w:rPr>
        <w:t>, please contact</w:t>
      </w:r>
      <w:r w:rsidR="002566AD" w:rsidRPr="00B14656">
        <w:rPr>
          <w:rFonts w:ascii="Arial" w:hAnsi="Arial" w:cs="Arial"/>
          <w:b/>
        </w:rPr>
        <w:t>:</w:t>
      </w:r>
    </w:p>
    <w:p w14:paraId="0D775CB9" w14:textId="77777777" w:rsidR="00275751" w:rsidRDefault="009A7E93" w:rsidP="00F57148">
      <w:pPr>
        <w:ind w:right="900"/>
        <w:rPr>
          <w:rFonts w:ascii="Arial" w:hAnsi="Arial" w:cs="Arial"/>
        </w:rPr>
      </w:pPr>
      <w:r w:rsidRPr="00B14656">
        <w:rPr>
          <w:rFonts w:ascii="Arial" w:hAnsi="Arial" w:cs="Arial"/>
        </w:rPr>
        <w:t xml:space="preserve">Nicole Loeven, PhD, D(ABMM), </w:t>
      </w:r>
      <w:hyperlink r:id="rId7" w:history="1">
        <w:r w:rsidR="00275751" w:rsidRPr="00967D8C">
          <w:rPr>
            <w:rStyle w:val="Hyperlink"/>
            <w:rFonts w:ascii="Arial" w:hAnsi="Arial" w:cs="Arial"/>
          </w:rPr>
          <w:t>Nicole.A.Loeven@hitchcock.org</w:t>
        </w:r>
      </w:hyperlink>
      <w:r w:rsidRPr="00B14656">
        <w:rPr>
          <w:rFonts w:ascii="Arial" w:hAnsi="Arial" w:cs="Arial"/>
        </w:rPr>
        <w:t xml:space="preserve">, </w:t>
      </w:r>
      <w:r w:rsidR="00D704BB" w:rsidRPr="00B14656">
        <w:rPr>
          <w:rFonts w:ascii="Arial" w:hAnsi="Arial" w:cs="Arial"/>
        </w:rPr>
        <w:t>(</w:t>
      </w:r>
      <w:r w:rsidR="00D704BB" w:rsidRPr="003B1EA2">
        <w:rPr>
          <w:rFonts w:ascii="Arial" w:hAnsi="Arial" w:cs="Arial"/>
        </w:rPr>
        <w:t>603) 650-7171</w:t>
      </w:r>
    </w:p>
    <w:p w14:paraId="2B953E68" w14:textId="309E99AF" w:rsidR="003A500E" w:rsidRDefault="003A500E" w:rsidP="00F57148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Isabella Martin, MD, </w:t>
      </w:r>
      <w:hyperlink r:id="rId8" w:history="1">
        <w:r w:rsidR="00AA0C6A" w:rsidRPr="00AA0C6A">
          <w:rPr>
            <w:rStyle w:val="Hyperlink"/>
            <w:rFonts w:ascii="Arial" w:hAnsi="Arial" w:cs="Arial"/>
          </w:rPr>
          <w:t>Isabella.W.Martin@hitchcock.</w:t>
        </w:r>
        <w:r w:rsidR="00AA0C6A" w:rsidRPr="004C7C3E">
          <w:rPr>
            <w:rStyle w:val="Hyperlink"/>
            <w:rFonts w:ascii="Arial" w:hAnsi="Arial" w:cs="Arial"/>
          </w:rPr>
          <w:t>org</w:t>
        </w:r>
      </w:hyperlink>
      <w:r>
        <w:rPr>
          <w:rFonts w:ascii="Arial" w:hAnsi="Arial" w:cs="Arial"/>
        </w:rPr>
        <w:t>, (603) 650-7171</w:t>
      </w:r>
    </w:p>
    <w:p w14:paraId="5CA1D4EF" w14:textId="03D6AE53" w:rsidR="003D1E71" w:rsidRDefault="00F57148" w:rsidP="007D549F">
      <w:pPr>
        <w:ind w:right="90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F57148">
        <w:rPr>
          <w:rFonts w:ascii="Arial" w:hAnsi="Arial" w:cs="Arial"/>
        </w:rPr>
        <w:t xml:space="preserve"> </w:t>
      </w:r>
      <w:hyperlink r:id="rId9" w:history="1">
        <w:r w:rsidR="00AA0C6A" w:rsidRPr="00AA0C6A">
          <w:rPr>
            <w:rStyle w:val="Hyperlink"/>
            <w:rFonts w:ascii="Arial" w:hAnsi="Arial" w:cs="Arial"/>
          </w:rPr>
          <w:t>Nisalda.M.Carreiro@hitchcock.org</w:t>
        </w:r>
      </w:hyperlink>
      <w:r w:rsidR="002757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75751" w:rsidRPr="003B1EA2">
        <w:rPr>
          <w:rFonts w:ascii="Arial" w:hAnsi="Arial" w:cs="Arial"/>
        </w:rPr>
        <w:t>(603) 650-</w:t>
      </w:r>
      <w:r w:rsidR="001437D1">
        <w:rPr>
          <w:rFonts w:ascii="Arial" w:hAnsi="Arial" w:cs="Arial"/>
        </w:rPr>
        <w:t>4851</w:t>
      </w:r>
    </w:p>
    <w:p w14:paraId="73D52ECE" w14:textId="1CF1EECC" w:rsidR="00C91F08" w:rsidRDefault="00C91F08" w:rsidP="007D549F">
      <w:pPr>
        <w:ind w:right="900"/>
        <w:rPr>
          <w:rFonts w:ascii="Arial" w:hAnsi="Arial" w:cs="Arial"/>
        </w:rPr>
      </w:pPr>
    </w:p>
    <w:bookmarkEnd w:id="0"/>
    <w:p w14:paraId="0862C208" w14:textId="183686A4" w:rsidR="00266553" w:rsidRDefault="00266553" w:rsidP="007D549F">
      <w:pPr>
        <w:ind w:right="900"/>
        <w:rPr>
          <w:rFonts w:ascii="Arial" w:hAnsi="Arial" w:cs="Arial"/>
        </w:rPr>
      </w:pPr>
    </w:p>
    <w:p w14:paraId="7ED803D0" w14:textId="40173248" w:rsidR="0095220F" w:rsidRDefault="0095220F" w:rsidP="007D549F">
      <w:pPr>
        <w:ind w:right="900"/>
        <w:rPr>
          <w:rFonts w:ascii="Arial" w:hAnsi="Arial" w:cs="Arial"/>
        </w:rPr>
      </w:pPr>
    </w:p>
    <w:p w14:paraId="54F0C767" w14:textId="341E8CB1" w:rsidR="0095220F" w:rsidRDefault="0095220F" w:rsidP="007D549F">
      <w:pPr>
        <w:ind w:right="900"/>
        <w:rPr>
          <w:rFonts w:ascii="Arial" w:hAnsi="Arial" w:cs="Arial"/>
        </w:rPr>
      </w:pPr>
    </w:p>
    <w:p w14:paraId="130826B7" w14:textId="3AC1E7BD" w:rsidR="0095220F" w:rsidRDefault="0095220F" w:rsidP="007D549F">
      <w:pPr>
        <w:ind w:right="900"/>
        <w:rPr>
          <w:rFonts w:ascii="Arial" w:hAnsi="Arial" w:cs="Arial"/>
        </w:rPr>
      </w:pPr>
    </w:p>
    <w:p w14:paraId="3BE40C69" w14:textId="36BCEE50" w:rsidR="0095220F" w:rsidRDefault="0095220F" w:rsidP="007D549F">
      <w:pPr>
        <w:ind w:right="900"/>
        <w:rPr>
          <w:rFonts w:ascii="Arial" w:hAnsi="Arial" w:cs="Arial"/>
        </w:rPr>
      </w:pPr>
    </w:p>
    <w:p w14:paraId="090F488F" w14:textId="58FDBA71" w:rsidR="0095220F" w:rsidRDefault="0095220F" w:rsidP="007D549F">
      <w:pPr>
        <w:ind w:right="900"/>
        <w:rPr>
          <w:rFonts w:ascii="Arial" w:hAnsi="Arial" w:cs="Arial"/>
        </w:rPr>
      </w:pPr>
    </w:p>
    <w:p w14:paraId="18E65400" w14:textId="77777777" w:rsidR="00A0648E" w:rsidRDefault="00A0648E" w:rsidP="007D549F">
      <w:pPr>
        <w:ind w:right="900"/>
        <w:rPr>
          <w:rFonts w:ascii="Arial" w:hAnsi="Arial" w:cs="Arial"/>
        </w:rPr>
      </w:pPr>
    </w:p>
    <w:p w14:paraId="26037B97" w14:textId="54910D23" w:rsidR="0095220F" w:rsidRDefault="0095220F" w:rsidP="007D549F">
      <w:pPr>
        <w:ind w:right="900"/>
        <w:rPr>
          <w:rFonts w:ascii="Arial" w:hAnsi="Arial" w:cs="Arial"/>
        </w:rPr>
      </w:pPr>
    </w:p>
    <w:p w14:paraId="5BB1E183" w14:textId="77777777" w:rsidR="00EA1D92" w:rsidRDefault="00EA1D92" w:rsidP="007D549F">
      <w:pPr>
        <w:ind w:right="900"/>
        <w:rPr>
          <w:rFonts w:ascii="Arial" w:hAnsi="Arial" w:cs="Arial"/>
        </w:rPr>
      </w:pPr>
    </w:p>
    <w:p w14:paraId="6F777186" w14:textId="7EAAFC75" w:rsidR="00266553" w:rsidRPr="00B3675B" w:rsidRDefault="00266553" w:rsidP="00B3675B">
      <w:pPr>
        <w:spacing w:line="276" w:lineRule="auto"/>
        <w:rPr>
          <w:rFonts w:ascii="Arial" w:hAnsi="Arial" w:cs="Arial"/>
        </w:rPr>
      </w:pPr>
      <w:r w:rsidRPr="00B3675B">
        <w:rPr>
          <w:rFonts w:ascii="Arial" w:hAnsi="Arial" w:cs="Arial"/>
        </w:rPr>
        <w:t xml:space="preserve"> </w:t>
      </w:r>
    </w:p>
    <w:sectPr w:rsidR="00266553" w:rsidRPr="00B3675B" w:rsidSect="00F70B31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B574" w14:textId="77777777" w:rsidR="00DA2DC7" w:rsidRDefault="00DA2DC7">
      <w:r>
        <w:separator/>
      </w:r>
    </w:p>
  </w:endnote>
  <w:endnote w:type="continuationSeparator" w:id="0">
    <w:p w14:paraId="371F7828" w14:textId="77777777" w:rsidR="00DA2DC7" w:rsidRDefault="00DA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63146E5-30FE-477D-A329-3019620954AB}"/>
    <w:embedBold r:id="rId2" w:fontKey="{2BC9A1AF-DC4F-4346-A607-BD8B5F994EC9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CA0D806F-461E-4645-A699-362F99FC449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5C9C" w14:textId="77777777" w:rsidR="00DA2DC7" w:rsidRDefault="00DA2DC7">
      <w:r>
        <w:separator/>
      </w:r>
    </w:p>
  </w:footnote>
  <w:footnote w:type="continuationSeparator" w:id="0">
    <w:p w14:paraId="2725579F" w14:textId="77777777" w:rsidR="00DA2DC7" w:rsidRDefault="00DA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F7360"/>
    <w:multiLevelType w:val="hybridMultilevel"/>
    <w:tmpl w:val="DE945E4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26D25"/>
    <w:rsid w:val="0003066F"/>
    <w:rsid w:val="00036876"/>
    <w:rsid w:val="00041A1F"/>
    <w:rsid w:val="00063F81"/>
    <w:rsid w:val="00064FDE"/>
    <w:rsid w:val="00073D53"/>
    <w:rsid w:val="000835D3"/>
    <w:rsid w:val="00084704"/>
    <w:rsid w:val="000873D7"/>
    <w:rsid w:val="00090601"/>
    <w:rsid w:val="00094592"/>
    <w:rsid w:val="000955CE"/>
    <w:rsid w:val="000D5BF9"/>
    <w:rsid w:val="000D7005"/>
    <w:rsid w:val="000F355B"/>
    <w:rsid w:val="00107DBC"/>
    <w:rsid w:val="00107DDD"/>
    <w:rsid w:val="0013196C"/>
    <w:rsid w:val="0013795B"/>
    <w:rsid w:val="00142BD8"/>
    <w:rsid w:val="00142D55"/>
    <w:rsid w:val="001437D1"/>
    <w:rsid w:val="001451A1"/>
    <w:rsid w:val="001540C6"/>
    <w:rsid w:val="001604B6"/>
    <w:rsid w:val="001656A4"/>
    <w:rsid w:val="0018547C"/>
    <w:rsid w:val="0019423C"/>
    <w:rsid w:val="00196E8E"/>
    <w:rsid w:val="001979A1"/>
    <w:rsid w:val="001A57BF"/>
    <w:rsid w:val="001A7DCC"/>
    <w:rsid w:val="001B562B"/>
    <w:rsid w:val="001B64E6"/>
    <w:rsid w:val="001C2272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24B31"/>
    <w:rsid w:val="00240055"/>
    <w:rsid w:val="00240882"/>
    <w:rsid w:val="00241B54"/>
    <w:rsid w:val="00252539"/>
    <w:rsid w:val="002566AD"/>
    <w:rsid w:val="00266553"/>
    <w:rsid w:val="002703FB"/>
    <w:rsid w:val="00275751"/>
    <w:rsid w:val="0029705F"/>
    <w:rsid w:val="002A3006"/>
    <w:rsid w:val="002A3B3F"/>
    <w:rsid w:val="002B25BD"/>
    <w:rsid w:val="002D34BE"/>
    <w:rsid w:val="002E0DC5"/>
    <w:rsid w:val="002E261C"/>
    <w:rsid w:val="002E4271"/>
    <w:rsid w:val="002E67AF"/>
    <w:rsid w:val="002F4CC7"/>
    <w:rsid w:val="00316FAE"/>
    <w:rsid w:val="00320567"/>
    <w:rsid w:val="00321D7F"/>
    <w:rsid w:val="00327664"/>
    <w:rsid w:val="00330888"/>
    <w:rsid w:val="003717AE"/>
    <w:rsid w:val="00380247"/>
    <w:rsid w:val="00380D23"/>
    <w:rsid w:val="00384324"/>
    <w:rsid w:val="003A1BAB"/>
    <w:rsid w:val="003A500E"/>
    <w:rsid w:val="003A720F"/>
    <w:rsid w:val="003A72DF"/>
    <w:rsid w:val="003B1593"/>
    <w:rsid w:val="003B1EA2"/>
    <w:rsid w:val="003B24D9"/>
    <w:rsid w:val="003C102F"/>
    <w:rsid w:val="003C2833"/>
    <w:rsid w:val="003C587E"/>
    <w:rsid w:val="003D1E71"/>
    <w:rsid w:val="003D4A9C"/>
    <w:rsid w:val="003D739C"/>
    <w:rsid w:val="003E573E"/>
    <w:rsid w:val="003E6F84"/>
    <w:rsid w:val="00402E34"/>
    <w:rsid w:val="004359A4"/>
    <w:rsid w:val="00437772"/>
    <w:rsid w:val="00441332"/>
    <w:rsid w:val="00442490"/>
    <w:rsid w:val="004530EB"/>
    <w:rsid w:val="00453BA1"/>
    <w:rsid w:val="00453EBA"/>
    <w:rsid w:val="00472562"/>
    <w:rsid w:val="004767C0"/>
    <w:rsid w:val="00476A7A"/>
    <w:rsid w:val="004A0451"/>
    <w:rsid w:val="004B7DBC"/>
    <w:rsid w:val="004C0128"/>
    <w:rsid w:val="004C6AFD"/>
    <w:rsid w:val="004E1A02"/>
    <w:rsid w:val="005061FF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97DE7"/>
    <w:rsid w:val="005A1FFE"/>
    <w:rsid w:val="005A604E"/>
    <w:rsid w:val="005B1765"/>
    <w:rsid w:val="005B3338"/>
    <w:rsid w:val="005C15D4"/>
    <w:rsid w:val="005C5C49"/>
    <w:rsid w:val="005F0FAC"/>
    <w:rsid w:val="005F5573"/>
    <w:rsid w:val="006114BC"/>
    <w:rsid w:val="00616F93"/>
    <w:rsid w:val="006268C0"/>
    <w:rsid w:val="00641BF2"/>
    <w:rsid w:val="006468FD"/>
    <w:rsid w:val="00647543"/>
    <w:rsid w:val="00663F0F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E86"/>
    <w:rsid w:val="007541F6"/>
    <w:rsid w:val="00765A72"/>
    <w:rsid w:val="00784879"/>
    <w:rsid w:val="007908A3"/>
    <w:rsid w:val="007A2D15"/>
    <w:rsid w:val="007D27BD"/>
    <w:rsid w:val="007D549F"/>
    <w:rsid w:val="007E1B97"/>
    <w:rsid w:val="00802A53"/>
    <w:rsid w:val="00807B4D"/>
    <w:rsid w:val="008175F4"/>
    <w:rsid w:val="00820852"/>
    <w:rsid w:val="00835EE9"/>
    <w:rsid w:val="00847001"/>
    <w:rsid w:val="0085219A"/>
    <w:rsid w:val="00863AD3"/>
    <w:rsid w:val="00865C81"/>
    <w:rsid w:val="00874CA5"/>
    <w:rsid w:val="00884125"/>
    <w:rsid w:val="0088413E"/>
    <w:rsid w:val="00896214"/>
    <w:rsid w:val="008A45D5"/>
    <w:rsid w:val="008E1882"/>
    <w:rsid w:val="008F2CF0"/>
    <w:rsid w:val="008F546F"/>
    <w:rsid w:val="008F7088"/>
    <w:rsid w:val="00900C6A"/>
    <w:rsid w:val="00903430"/>
    <w:rsid w:val="009072BC"/>
    <w:rsid w:val="00921C70"/>
    <w:rsid w:val="009357F3"/>
    <w:rsid w:val="00946EF2"/>
    <w:rsid w:val="009514BF"/>
    <w:rsid w:val="0095220F"/>
    <w:rsid w:val="00963933"/>
    <w:rsid w:val="00973002"/>
    <w:rsid w:val="00973E8C"/>
    <w:rsid w:val="00974877"/>
    <w:rsid w:val="0098623E"/>
    <w:rsid w:val="0098717B"/>
    <w:rsid w:val="00991DEB"/>
    <w:rsid w:val="0099549A"/>
    <w:rsid w:val="009A0CBA"/>
    <w:rsid w:val="009A2EF4"/>
    <w:rsid w:val="009A7E93"/>
    <w:rsid w:val="009B3420"/>
    <w:rsid w:val="009D148D"/>
    <w:rsid w:val="009D2F30"/>
    <w:rsid w:val="009E4EB2"/>
    <w:rsid w:val="009F1C2C"/>
    <w:rsid w:val="009F4BA7"/>
    <w:rsid w:val="00A061F5"/>
    <w:rsid w:val="00A0648E"/>
    <w:rsid w:val="00A202A1"/>
    <w:rsid w:val="00A21B12"/>
    <w:rsid w:val="00A241C5"/>
    <w:rsid w:val="00A36A94"/>
    <w:rsid w:val="00A462CF"/>
    <w:rsid w:val="00A54067"/>
    <w:rsid w:val="00A5754C"/>
    <w:rsid w:val="00A71416"/>
    <w:rsid w:val="00A76227"/>
    <w:rsid w:val="00A778D0"/>
    <w:rsid w:val="00A83D8A"/>
    <w:rsid w:val="00A93299"/>
    <w:rsid w:val="00A93C3C"/>
    <w:rsid w:val="00A94A07"/>
    <w:rsid w:val="00AA0C6A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E4AFA"/>
    <w:rsid w:val="00AF750B"/>
    <w:rsid w:val="00B04F3C"/>
    <w:rsid w:val="00B14656"/>
    <w:rsid w:val="00B2181C"/>
    <w:rsid w:val="00B24ABF"/>
    <w:rsid w:val="00B35983"/>
    <w:rsid w:val="00B3675B"/>
    <w:rsid w:val="00B40349"/>
    <w:rsid w:val="00B508E8"/>
    <w:rsid w:val="00B5667E"/>
    <w:rsid w:val="00B56BE5"/>
    <w:rsid w:val="00B622D0"/>
    <w:rsid w:val="00B62C24"/>
    <w:rsid w:val="00B71043"/>
    <w:rsid w:val="00B7412B"/>
    <w:rsid w:val="00B848D1"/>
    <w:rsid w:val="00B97CE6"/>
    <w:rsid w:val="00BB6462"/>
    <w:rsid w:val="00BC1969"/>
    <w:rsid w:val="00C14CF3"/>
    <w:rsid w:val="00C30567"/>
    <w:rsid w:val="00C47E67"/>
    <w:rsid w:val="00C572FE"/>
    <w:rsid w:val="00C631ED"/>
    <w:rsid w:val="00C641E6"/>
    <w:rsid w:val="00C67E8A"/>
    <w:rsid w:val="00C70D7C"/>
    <w:rsid w:val="00C80E87"/>
    <w:rsid w:val="00C83214"/>
    <w:rsid w:val="00C83620"/>
    <w:rsid w:val="00C90348"/>
    <w:rsid w:val="00C91F08"/>
    <w:rsid w:val="00CA1126"/>
    <w:rsid w:val="00CA3D80"/>
    <w:rsid w:val="00CA5218"/>
    <w:rsid w:val="00CB2A4B"/>
    <w:rsid w:val="00CB5A0E"/>
    <w:rsid w:val="00CD7CA1"/>
    <w:rsid w:val="00D04ED5"/>
    <w:rsid w:val="00D07C11"/>
    <w:rsid w:val="00D116EA"/>
    <w:rsid w:val="00D12F21"/>
    <w:rsid w:val="00D17368"/>
    <w:rsid w:val="00D27125"/>
    <w:rsid w:val="00D272D9"/>
    <w:rsid w:val="00D337D0"/>
    <w:rsid w:val="00D60396"/>
    <w:rsid w:val="00D643AF"/>
    <w:rsid w:val="00D70174"/>
    <w:rsid w:val="00D704BB"/>
    <w:rsid w:val="00D816A6"/>
    <w:rsid w:val="00D94E3F"/>
    <w:rsid w:val="00D97FEB"/>
    <w:rsid w:val="00DA207C"/>
    <w:rsid w:val="00DA2B68"/>
    <w:rsid w:val="00DA2DC7"/>
    <w:rsid w:val="00DA45EC"/>
    <w:rsid w:val="00DA519D"/>
    <w:rsid w:val="00DA6D03"/>
    <w:rsid w:val="00DB3AB4"/>
    <w:rsid w:val="00DD05FB"/>
    <w:rsid w:val="00DD5E9D"/>
    <w:rsid w:val="00DE0C9C"/>
    <w:rsid w:val="00DE26CE"/>
    <w:rsid w:val="00DF0982"/>
    <w:rsid w:val="00DF35F4"/>
    <w:rsid w:val="00E15FBE"/>
    <w:rsid w:val="00E243A6"/>
    <w:rsid w:val="00E27FFB"/>
    <w:rsid w:val="00E340B7"/>
    <w:rsid w:val="00E605C0"/>
    <w:rsid w:val="00E642EA"/>
    <w:rsid w:val="00E66D29"/>
    <w:rsid w:val="00E80E49"/>
    <w:rsid w:val="00E81310"/>
    <w:rsid w:val="00E81988"/>
    <w:rsid w:val="00E83583"/>
    <w:rsid w:val="00E90B40"/>
    <w:rsid w:val="00EA1D92"/>
    <w:rsid w:val="00EA7D55"/>
    <w:rsid w:val="00ED379A"/>
    <w:rsid w:val="00ED7287"/>
    <w:rsid w:val="00EE0EA8"/>
    <w:rsid w:val="00EE6B47"/>
    <w:rsid w:val="00EE788A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61B1B"/>
    <w:rsid w:val="00F70B31"/>
    <w:rsid w:val="00F7358E"/>
    <w:rsid w:val="00F74458"/>
    <w:rsid w:val="00F77C59"/>
    <w:rsid w:val="00F80F90"/>
    <w:rsid w:val="00F854F1"/>
    <w:rsid w:val="00F90027"/>
    <w:rsid w:val="00FA7030"/>
    <w:rsid w:val="00FB3F9A"/>
    <w:rsid w:val="00FC5C8F"/>
    <w:rsid w:val="00FD55C5"/>
    <w:rsid w:val="00FD56FB"/>
    <w:rsid w:val="00FD601A"/>
    <w:rsid w:val="00FF5697"/>
    <w:rsid w:val="00FF79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5977F0A2"/>
  <w15:docId w15:val="{CBBD96EB-22C4-4133-868C-394E8A0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76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W.Martin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icole.A.Loeven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salda.M.Carreiro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3</cp:revision>
  <cp:lastPrinted>2021-05-27T16:36:00Z</cp:lastPrinted>
  <dcterms:created xsi:type="dcterms:W3CDTF">2025-12-18T13:06:00Z</dcterms:created>
  <dcterms:modified xsi:type="dcterms:W3CDTF">2025-12-18T13:55:00Z</dcterms:modified>
</cp:coreProperties>
</file>