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4CEAABA8" w:rsidR="00B71043" w:rsidRPr="0081509A" w:rsidRDefault="00F70B31" w:rsidP="00DD1CD1">
      <w:pPr>
        <w:tabs>
          <w:tab w:val="left" w:pos="810"/>
        </w:tabs>
        <w:rPr>
          <w:rFonts w:ascii="Arial" w:hAnsi="Arial" w:cs="Arial"/>
          <w:b/>
          <w:bCs/>
        </w:rPr>
      </w:pPr>
      <w:r w:rsidRPr="0081509A">
        <w:rPr>
          <w:rFonts w:ascii="Arial" w:hAnsi="Arial" w:cs="Arial"/>
          <w:b/>
          <w:bCs/>
        </w:rPr>
        <w:t>T</w:t>
      </w:r>
      <w:r w:rsidR="00DD50CF" w:rsidRPr="0081509A">
        <w:rPr>
          <w:rFonts w:ascii="Arial" w:hAnsi="Arial" w:cs="Arial"/>
          <w:b/>
          <w:bCs/>
        </w:rPr>
        <w:t>o</w:t>
      </w:r>
      <w:r w:rsidRPr="0081509A">
        <w:rPr>
          <w:rFonts w:ascii="Arial" w:hAnsi="Arial" w:cs="Arial"/>
          <w:b/>
          <w:bCs/>
        </w:rPr>
        <w:t xml:space="preserve">: </w:t>
      </w:r>
      <w:r w:rsidR="00DD1CD1" w:rsidRPr="0081509A">
        <w:rPr>
          <w:rFonts w:ascii="Arial" w:hAnsi="Arial" w:cs="Arial"/>
          <w:b/>
          <w:bCs/>
        </w:rPr>
        <w:tab/>
      </w:r>
      <w:r w:rsidR="0033507E" w:rsidRPr="0081509A">
        <w:rPr>
          <w:rFonts w:ascii="Arial" w:hAnsi="Arial" w:cs="Arial"/>
          <w:b/>
          <w:bCs/>
        </w:rPr>
        <w:t xml:space="preserve">All </w:t>
      </w:r>
      <w:r w:rsidR="0081548A" w:rsidRPr="0081509A">
        <w:rPr>
          <w:rFonts w:ascii="Arial" w:hAnsi="Arial" w:cs="Arial"/>
          <w:b/>
          <w:bCs/>
        </w:rPr>
        <w:t>Dartmouth Health Providers</w:t>
      </w:r>
    </w:p>
    <w:p w14:paraId="4E291313" w14:textId="03BCD6FF" w:rsidR="00F70B31" w:rsidRPr="0081509A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81509A">
        <w:rPr>
          <w:rFonts w:ascii="Arial" w:hAnsi="Arial" w:cs="Arial"/>
          <w:b/>
          <w:bCs/>
        </w:rPr>
        <w:t xml:space="preserve">       </w:t>
      </w:r>
    </w:p>
    <w:p w14:paraId="5D5C672D" w14:textId="0186E961" w:rsidR="0081509A" w:rsidRPr="0081509A" w:rsidRDefault="00F70B31" w:rsidP="0081509A">
      <w:pPr>
        <w:rPr>
          <w:rFonts w:ascii="Arial" w:eastAsia="Calibri" w:hAnsi="Arial" w:cs="Arial"/>
        </w:rPr>
      </w:pPr>
      <w:r w:rsidRPr="0081509A">
        <w:rPr>
          <w:rFonts w:ascii="Arial" w:hAnsi="Arial" w:cs="Arial"/>
          <w:b/>
          <w:bCs/>
        </w:rPr>
        <w:t>F</w:t>
      </w:r>
      <w:r w:rsidR="00DD50CF" w:rsidRPr="0081509A">
        <w:rPr>
          <w:rFonts w:ascii="Arial" w:hAnsi="Arial" w:cs="Arial"/>
          <w:b/>
          <w:bCs/>
        </w:rPr>
        <w:t>rom</w:t>
      </w:r>
      <w:r w:rsidRPr="0081509A">
        <w:rPr>
          <w:rFonts w:ascii="Arial" w:hAnsi="Arial" w:cs="Arial"/>
          <w:b/>
          <w:bCs/>
        </w:rPr>
        <w:t xml:space="preserve">: </w:t>
      </w:r>
      <w:r w:rsidR="0081509A" w:rsidRPr="0081509A">
        <w:rPr>
          <w:rFonts w:ascii="Arial" w:eastAsia="Calibri" w:hAnsi="Arial" w:cs="Arial"/>
        </w:rPr>
        <w:t>Isabella Martin, MD, Medical Director of Microbiology</w:t>
      </w:r>
    </w:p>
    <w:p w14:paraId="3CEF2069" w14:textId="7368D5B1" w:rsidR="0081509A" w:rsidRPr="0081509A" w:rsidRDefault="0081509A" w:rsidP="0081509A">
      <w:pPr>
        <w:rPr>
          <w:rFonts w:ascii="Arial" w:eastAsia="Calibri" w:hAnsi="Arial" w:cs="Arial"/>
        </w:rPr>
      </w:pPr>
      <w:r w:rsidRPr="0081509A">
        <w:rPr>
          <w:rFonts w:ascii="Arial" w:eastAsia="Calibri" w:hAnsi="Arial" w:cs="Arial"/>
        </w:rPr>
        <w:tab/>
        <w:t>Nicole Loeven, PhD, Assistant Director of Microbiology</w:t>
      </w:r>
    </w:p>
    <w:p w14:paraId="18CDA4AF" w14:textId="2D35DEFE" w:rsidR="00F70B31" w:rsidRPr="00146A53" w:rsidRDefault="0081509A" w:rsidP="00146A53">
      <w:pPr>
        <w:rPr>
          <w:rFonts w:ascii="Arial" w:eastAsia="Calibri" w:hAnsi="Arial" w:cs="Arial"/>
        </w:rPr>
      </w:pPr>
      <w:r w:rsidRPr="0081509A">
        <w:rPr>
          <w:rFonts w:ascii="Arial" w:eastAsia="Calibri" w:hAnsi="Arial" w:cs="Arial"/>
        </w:rPr>
        <w:tab/>
        <w:t>Nisalda Carreiro, Microbiology Supervisor</w:t>
      </w:r>
    </w:p>
    <w:p w14:paraId="24338CD1" w14:textId="5B4EBF2D" w:rsidR="00F70B31" w:rsidRPr="0081509A" w:rsidRDefault="00F70B31" w:rsidP="00F70B31">
      <w:pPr>
        <w:rPr>
          <w:rFonts w:ascii="Arial" w:hAnsi="Arial" w:cs="Arial"/>
          <w:b/>
          <w:bCs/>
        </w:rPr>
      </w:pPr>
      <w:r w:rsidRPr="0081509A">
        <w:rPr>
          <w:rFonts w:ascii="Arial" w:hAnsi="Arial" w:cs="Arial"/>
          <w:b/>
          <w:bCs/>
        </w:rPr>
        <w:t xml:space="preserve">                </w:t>
      </w:r>
    </w:p>
    <w:p w14:paraId="0E33DFBC" w14:textId="28EA9C1B" w:rsidR="00B71043" w:rsidRPr="0081509A" w:rsidRDefault="00F70B31" w:rsidP="00F70B31">
      <w:pPr>
        <w:rPr>
          <w:rFonts w:ascii="Arial" w:hAnsi="Arial" w:cs="Arial"/>
          <w:b/>
          <w:bCs/>
        </w:rPr>
      </w:pPr>
      <w:r w:rsidRPr="0081509A">
        <w:rPr>
          <w:rFonts w:ascii="Arial" w:hAnsi="Arial" w:cs="Arial"/>
          <w:b/>
          <w:bCs/>
        </w:rPr>
        <w:t>Date:</w:t>
      </w:r>
      <w:r w:rsidR="0081509A" w:rsidRPr="0081509A">
        <w:rPr>
          <w:rFonts w:ascii="Arial" w:hAnsi="Arial" w:cs="Arial"/>
          <w:b/>
          <w:bCs/>
        </w:rPr>
        <w:t xml:space="preserve">  August </w:t>
      </w:r>
      <w:r w:rsidR="00193AB4">
        <w:rPr>
          <w:rFonts w:ascii="Arial" w:hAnsi="Arial" w:cs="Arial"/>
          <w:b/>
          <w:bCs/>
        </w:rPr>
        <w:t>31,</w:t>
      </w:r>
      <w:r w:rsidR="0081509A" w:rsidRPr="0081509A">
        <w:rPr>
          <w:rFonts w:ascii="Arial" w:hAnsi="Arial" w:cs="Arial"/>
          <w:b/>
          <w:bCs/>
        </w:rPr>
        <w:t xml:space="preserve"> 2026</w:t>
      </w:r>
    </w:p>
    <w:p w14:paraId="68ADED17" w14:textId="0D01840F" w:rsidR="00F70B31" w:rsidRPr="0081509A" w:rsidRDefault="00F70B31" w:rsidP="00F70B31">
      <w:pPr>
        <w:rPr>
          <w:rFonts w:ascii="Arial" w:hAnsi="Arial" w:cs="Arial"/>
          <w:b/>
          <w:bCs/>
        </w:rPr>
      </w:pPr>
      <w:r w:rsidRPr="0081509A">
        <w:rPr>
          <w:rFonts w:ascii="Arial" w:hAnsi="Arial" w:cs="Arial"/>
          <w:b/>
          <w:bCs/>
        </w:rPr>
        <w:t xml:space="preserve">      </w:t>
      </w:r>
    </w:p>
    <w:p w14:paraId="736D69EA" w14:textId="188D9918" w:rsidR="00F70B31" w:rsidRPr="0081509A" w:rsidRDefault="00F70B31" w:rsidP="00F70B31">
      <w:pPr>
        <w:rPr>
          <w:rFonts w:ascii="Arial" w:hAnsi="Arial" w:cs="Arial"/>
          <w:b/>
          <w:bCs/>
        </w:rPr>
      </w:pPr>
      <w:r w:rsidRPr="0081509A">
        <w:rPr>
          <w:rFonts w:ascii="Arial" w:hAnsi="Arial" w:cs="Arial"/>
          <w:b/>
          <w:bCs/>
        </w:rPr>
        <w:t xml:space="preserve">Re: </w:t>
      </w:r>
      <w:r w:rsidR="0081509A" w:rsidRPr="0081509A">
        <w:rPr>
          <w:rFonts w:ascii="Arial" w:hAnsi="Arial" w:cs="Arial"/>
          <w:b/>
          <w:bCs/>
        </w:rPr>
        <w:t xml:space="preserve">New Orderable Test </w:t>
      </w:r>
      <w:r w:rsidR="0081509A">
        <w:rPr>
          <w:rFonts w:ascii="Arial" w:hAnsi="Arial" w:cs="Arial"/>
          <w:b/>
          <w:bCs/>
        </w:rPr>
        <w:t xml:space="preserve">for </w:t>
      </w:r>
      <w:r w:rsidR="0081509A" w:rsidRPr="0081509A">
        <w:rPr>
          <w:rFonts w:ascii="Arial" w:hAnsi="Arial" w:cs="Arial"/>
          <w:b/>
          <w:bCs/>
        </w:rPr>
        <w:t>Arbovirus</w:t>
      </w:r>
      <w:r w:rsidR="0081509A">
        <w:rPr>
          <w:rFonts w:ascii="Arial" w:hAnsi="Arial" w:cs="Arial"/>
          <w:b/>
          <w:bCs/>
        </w:rPr>
        <w:t xml:space="preserve"> Antibodies</w:t>
      </w:r>
    </w:p>
    <w:p w14:paraId="478518B0" w14:textId="77777777" w:rsidR="00F70B31" w:rsidRPr="0081509A" w:rsidRDefault="00F70B31" w:rsidP="00F70B31">
      <w:pPr>
        <w:rPr>
          <w:rFonts w:ascii="Arial" w:hAnsi="Arial" w:cs="Arial"/>
          <w:b/>
          <w:bCs/>
        </w:rPr>
      </w:pPr>
    </w:p>
    <w:p w14:paraId="14C12701" w14:textId="77777777" w:rsidR="00316FAE" w:rsidRPr="0081509A" w:rsidRDefault="00316FAE" w:rsidP="00316FAE">
      <w:pPr>
        <w:rPr>
          <w:rFonts w:ascii="Arial" w:eastAsia="Calibri" w:hAnsi="Arial" w:cs="Arial"/>
        </w:rPr>
      </w:pPr>
    </w:p>
    <w:p w14:paraId="4C48E393" w14:textId="6505803C" w:rsidR="002566AD" w:rsidRPr="0081509A" w:rsidRDefault="00146A53" w:rsidP="00F4221E">
      <w:pPr>
        <w:ind w:right="900"/>
        <w:rPr>
          <w:rFonts w:ascii="Arial" w:hAnsi="Arial" w:cs="Arial"/>
        </w:rPr>
      </w:pPr>
      <w:r>
        <w:rPr>
          <w:rFonts w:ascii="Arial" w:hAnsi="Arial" w:cs="Arial"/>
          <w:sz w:val="22"/>
        </w:rPr>
        <w:t xml:space="preserve">Effective </w:t>
      </w:r>
      <w:r w:rsidR="00677CAD">
        <w:rPr>
          <w:rFonts w:ascii="Arial" w:hAnsi="Arial" w:cs="Arial"/>
          <w:sz w:val="22"/>
        </w:rPr>
        <w:t>September 1, 2026</w:t>
      </w:r>
      <w:r>
        <w:rPr>
          <w:rFonts w:ascii="Arial" w:hAnsi="Arial" w:cs="Arial"/>
          <w:sz w:val="22"/>
        </w:rPr>
        <w:t xml:space="preserve">, </w:t>
      </w:r>
      <w:r w:rsidR="00644C66">
        <w:rPr>
          <w:rFonts w:ascii="Arial" w:hAnsi="Arial" w:cs="Arial"/>
          <w:sz w:val="22"/>
        </w:rPr>
        <w:t xml:space="preserve">an </w:t>
      </w:r>
      <w:r>
        <w:rPr>
          <w:rFonts w:ascii="Arial" w:hAnsi="Arial" w:cs="Arial"/>
          <w:sz w:val="22"/>
        </w:rPr>
        <w:t>“Arbovirus Antibody Panel</w:t>
      </w:r>
      <w:r w:rsidR="00644C66">
        <w:rPr>
          <w:rFonts w:ascii="Arial" w:hAnsi="Arial" w:cs="Arial"/>
          <w:sz w:val="22"/>
        </w:rPr>
        <w:t>”</w:t>
      </w:r>
      <w:r>
        <w:rPr>
          <w:rFonts w:ascii="Arial" w:hAnsi="Arial" w:cs="Arial"/>
          <w:sz w:val="22"/>
        </w:rPr>
        <w:t xml:space="preserve"> [</w:t>
      </w:r>
      <w:r w:rsidR="00644C66">
        <w:rPr>
          <w:rFonts w:ascii="Arial" w:hAnsi="Arial" w:cs="Arial"/>
          <w:sz w:val="22"/>
        </w:rPr>
        <w:t>LAB</w:t>
      </w:r>
      <w:r w:rsidR="009000DA">
        <w:rPr>
          <w:rFonts w:ascii="Arial" w:hAnsi="Arial" w:cs="Arial"/>
          <w:sz w:val="22"/>
        </w:rPr>
        <w:t>2465</w:t>
      </w:r>
      <w:r>
        <w:rPr>
          <w:rFonts w:ascii="Arial" w:hAnsi="Arial" w:cs="Arial"/>
          <w:sz w:val="22"/>
        </w:rPr>
        <w:t>] is available as an orderable test on serum and/or CSF specimens</w:t>
      </w:r>
      <w:r w:rsidR="00025F28">
        <w:rPr>
          <w:rFonts w:ascii="Arial" w:hAnsi="Arial" w:cs="Arial"/>
          <w:sz w:val="22"/>
        </w:rPr>
        <w:t>. When ordered, specimen(s)</w:t>
      </w:r>
      <w:r w:rsidR="001C782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will be sent to the NH Public Health Laboratory for </w:t>
      </w:r>
      <w:r w:rsidR="00326574">
        <w:rPr>
          <w:rFonts w:ascii="Arial" w:hAnsi="Arial" w:cs="Arial"/>
          <w:sz w:val="22"/>
        </w:rPr>
        <w:t xml:space="preserve">IgM </w:t>
      </w:r>
      <w:r>
        <w:rPr>
          <w:rFonts w:ascii="Arial" w:hAnsi="Arial" w:cs="Arial"/>
          <w:sz w:val="22"/>
        </w:rPr>
        <w:t>antibod</w:t>
      </w:r>
      <w:r w:rsidR="00326574">
        <w:rPr>
          <w:rFonts w:ascii="Arial" w:hAnsi="Arial" w:cs="Arial"/>
          <w:sz w:val="22"/>
        </w:rPr>
        <w:t>y testing</w:t>
      </w:r>
      <w:r>
        <w:rPr>
          <w:rFonts w:ascii="Arial" w:hAnsi="Arial" w:cs="Arial"/>
          <w:sz w:val="22"/>
        </w:rPr>
        <w:t xml:space="preserve"> to </w:t>
      </w:r>
      <w:r w:rsidR="00025F28">
        <w:rPr>
          <w:rFonts w:ascii="Arial" w:hAnsi="Arial" w:cs="Arial"/>
          <w:sz w:val="22"/>
        </w:rPr>
        <w:t xml:space="preserve">all </w:t>
      </w:r>
      <w:r>
        <w:rPr>
          <w:rFonts w:ascii="Arial" w:hAnsi="Arial" w:cs="Arial"/>
          <w:sz w:val="22"/>
        </w:rPr>
        <w:t xml:space="preserve">four </w:t>
      </w:r>
      <w:r w:rsidR="00A63D39">
        <w:rPr>
          <w:rFonts w:ascii="Arial" w:hAnsi="Arial" w:cs="Arial"/>
          <w:sz w:val="22"/>
        </w:rPr>
        <w:t xml:space="preserve">neuroinvasive </w:t>
      </w:r>
      <w:r>
        <w:rPr>
          <w:rFonts w:ascii="Arial" w:hAnsi="Arial" w:cs="Arial"/>
          <w:sz w:val="22"/>
        </w:rPr>
        <w:t>arboviruses endemic to New England</w:t>
      </w:r>
      <w:r w:rsidR="008A1CF0">
        <w:rPr>
          <w:rFonts w:ascii="Arial" w:hAnsi="Arial" w:cs="Arial"/>
          <w:sz w:val="22"/>
        </w:rPr>
        <w:t>:</w:t>
      </w:r>
    </w:p>
    <w:p w14:paraId="292A8F73" w14:textId="77777777" w:rsidR="00C86910" w:rsidRDefault="00C86910" w:rsidP="00F4221E">
      <w:pPr>
        <w:ind w:right="900"/>
        <w:rPr>
          <w:rFonts w:asciiTheme="minorHAnsi" w:hAnsiTheme="minorHAnsi" w:cstheme="minorHAnsi"/>
        </w:rPr>
      </w:pPr>
    </w:p>
    <w:tbl>
      <w:tblPr>
        <w:tblW w:w="86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580"/>
        <w:gridCol w:w="2820"/>
        <w:gridCol w:w="2200"/>
      </w:tblGrid>
      <w:tr w:rsidR="00AE1EDC" w14:paraId="39F81A1E" w14:textId="77777777" w:rsidTr="004C0F01">
        <w:trPr>
          <w:trHeight w:val="20"/>
        </w:trPr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B7356C" w14:textId="77777777" w:rsidR="00AE1EDC" w:rsidRDefault="00AE1E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  <w:sz w:val="22"/>
                <w:szCs w:val="22"/>
              </w:rPr>
              <w:t>Virus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893098" w14:textId="77777777" w:rsidR="00AE1EDC" w:rsidRDefault="00AE1E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  <w:sz w:val="22"/>
                <w:szCs w:val="22"/>
              </w:rPr>
              <w:t>Vector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1A388B" w14:textId="77777777" w:rsidR="00AE1EDC" w:rsidRDefault="00AE1E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  <w:sz w:val="22"/>
                <w:szCs w:val="22"/>
              </w:rPr>
              <w:t>High Risk Season</w:t>
            </w:r>
          </w:p>
        </w:tc>
      </w:tr>
      <w:tr w:rsidR="00AE1EDC" w14:paraId="19FF0E32" w14:textId="77777777" w:rsidTr="004C0F01">
        <w:trPr>
          <w:trHeight w:val="20"/>
        </w:trPr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0EC0C5" w14:textId="77777777" w:rsidR="00AE1EDC" w:rsidRDefault="00AE1E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2"/>
                <w:szCs w:val="22"/>
              </w:rPr>
              <w:t>West Nile virus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063789" w14:textId="77777777" w:rsidR="00AE1EDC" w:rsidRDefault="00AE1E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2"/>
                <w:szCs w:val="22"/>
              </w:rPr>
              <w:t>Mosquito (</w:t>
            </w:r>
            <w:r>
              <w:rPr>
                <w:rFonts w:ascii="Arial" w:hAnsi="Arial" w:cs="Arial"/>
                <w:i/>
                <w:iCs/>
                <w:color w:val="000000"/>
                <w:kern w:val="24"/>
                <w:sz w:val="22"/>
                <w:szCs w:val="22"/>
              </w:rPr>
              <w:t>Culex</w:t>
            </w:r>
            <w:r>
              <w:rPr>
                <w:rFonts w:ascii="Arial" w:hAnsi="Arial" w:cs="Arial"/>
                <w:color w:val="000000"/>
                <w:kern w:val="24"/>
                <w:sz w:val="22"/>
                <w:szCs w:val="22"/>
              </w:rPr>
              <w:t xml:space="preserve"> species)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8D40E2" w14:textId="77777777" w:rsidR="00AE1EDC" w:rsidRDefault="00AE1E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2"/>
                <w:szCs w:val="22"/>
              </w:rPr>
              <w:t>June to October</w:t>
            </w:r>
          </w:p>
        </w:tc>
      </w:tr>
      <w:tr w:rsidR="00AE1EDC" w14:paraId="2E788E0B" w14:textId="77777777" w:rsidTr="004C0F01">
        <w:trPr>
          <w:trHeight w:val="20"/>
        </w:trPr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D063D0" w14:textId="77777777" w:rsidR="00AE1EDC" w:rsidRDefault="00AE1E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2"/>
                <w:szCs w:val="22"/>
              </w:rPr>
              <w:t>Eastern equine encephalitis virus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91FFA0" w14:textId="77777777" w:rsidR="00AE1EDC" w:rsidRDefault="00AE1E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2"/>
                <w:szCs w:val="22"/>
              </w:rPr>
              <w:t>Mosquito (</w:t>
            </w:r>
            <w:r>
              <w:rPr>
                <w:rFonts w:ascii="Arial" w:hAnsi="Arial" w:cs="Arial"/>
                <w:i/>
                <w:iCs/>
                <w:color w:val="000000"/>
                <w:kern w:val="24"/>
                <w:sz w:val="22"/>
                <w:szCs w:val="22"/>
              </w:rPr>
              <w:t>Culex</w:t>
            </w:r>
            <w:r>
              <w:rPr>
                <w:rFonts w:ascii="Arial" w:hAnsi="Arial" w:cs="Arial"/>
                <w:color w:val="000000"/>
                <w:kern w:val="24"/>
                <w:sz w:val="22"/>
                <w:szCs w:val="22"/>
              </w:rPr>
              <w:t xml:space="preserve"> species)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086788" w14:textId="77777777" w:rsidR="00AE1EDC" w:rsidRDefault="00AE1E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2"/>
                <w:szCs w:val="22"/>
              </w:rPr>
              <w:t>June to October</w:t>
            </w:r>
          </w:p>
        </w:tc>
      </w:tr>
      <w:tr w:rsidR="00AE1EDC" w14:paraId="0E27A4F3" w14:textId="77777777" w:rsidTr="004C0F01">
        <w:trPr>
          <w:trHeight w:val="20"/>
        </w:trPr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EE1A54" w14:textId="77777777" w:rsidR="00AE1EDC" w:rsidRDefault="00AE1E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2"/>
                <w:szCs w:val="22"/>
              </w:rPr>
              <w:t>Jamestown Canyon virus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74FCA9" w14:textId="77777777" w:rsidR="00AE1EDC" w:rsidRDefault="00AE1E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2"/>
                <w:szCs w:val="22"/>
              </w:rPr>
              <w:t>Mosquito (</w:t>
            </w:r>
            <w:r>
              <w:rPr>
                <w:rFonts w:ascii="Arial" w:hAnsi="Arial" w:cs="Arial"/>
                <w:i/>
                <w:iCs/>
                <w:color w:val="000000"/>
                <w:kern w:val="24"/>
                <w:sz w:val="22"/>
                <w:szCs w:val="22"/>
              </w:rPr>
              <w:t>Culex</w:t>
            </w:r>
            <w:r>
              <w:rPr>
                <w:rFonts w:ascii="Arial" w:hAnsi="Arial" w:cs="Arial"/>
                <w:color w:val="000000"/>
                <w:kern w:val="24"/>
                <w:sz w:val="22"/>
                <w:szCs w:val="22"/>
              </w:rPr>
              <w:t xml:space="preserve"> species)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0D8156" w14:textId="77777777" w:rsidR="00AE1EDC" w:rsidRDefault="00AE1E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2"/>
                <w:szCs w:val="22"/>
              </w:rPr>
              <w:t>June to October</w:t>
            </w:r>
          </w:p>
        </w:tc>
      </w:tr>
      <w:tr w:rsidR="00AE1EDC" w14:paraId="23E18959" w14:textId="77777777" w:rsidTr="004C0F01">
        <w:trPr>
          <w:trHeight w:val="20"/>
        </w:trPr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EFB68D" w14:textId="77777777" w:rsidR="00AE1EDC" w:rsidRDefault="00AE1E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2"/>
                <w:szCs w:val="22"/>
              </w:rPr>
              <w:t>Powassan virus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3B0283" w14:textId="77777777" w:rsidR="00AE1EDC" w:rsidRDefault="00AE1E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2"/>
                <w:szCs w:val="22"/>
              </w:rPr>
              <w:t>Tick (</w:t>
            </w:r>
            <w:r>
              <w:rPr>
                <w:rFonts w:ascii="Arial" w:hAnsi="Arial" w:cs="Arial"/>
                <w:i/>
                <w:iCs/>
                <w:color w:val="000000"/>
                <w:kern w:val="24"/>
                <w:sz w:val="22"/>
                <w:szCs w:val="22"/>
              </w:rPr>
              <w:t>Ixodes scapularis</w:t>
            </w:r>
            <w:r>
              <w:rPr>
                <w:rFonts w:ascii="Arial" w:hAnsi="Arial" w:cs="Arial"/>
                <w:color w:val="000000"/>
                <w:kern w:val="24"/>
                <w:sz w:val="22"/>
                <w:szCs w:val="22"/>
              </w:rPr>
              <w:t>)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DC1369" w14:textId="77777777" w:rsidR="00AE1EDC" w:rsidRDefault="00AE1E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kern w:val="24"/>
                <w:sz w:val="22"/>
                <w:szCs w:val="22"/>
              </w:rPr>
              <w:t>April to November</w:t>
            </w:r>
          </w:p>
        </w:tc>
      </w:tr>
    </w:tbl>
    <w:p w14:paraId="268BC7BA" w14:textId="77777777" w:rsidR="00C86910" w:rsidRPr="004C0F01" w:rsidRDefault="00C86910" w:rsidP="00F4221E">
      <w:pPr>
        <w:ind w:right="900"/>
        <w:rPr>
          <w:rFonts w:ascii="Arial" w:hAnsi="Arial" w:cs="Arial"/>
          <w:sz w:val="22"/>
          <w:szCs w:val="22"/>
        </w:rPr>
      </w:pPr>
    </w:p>
    <w:p w14:paraId="479270E4" w14:textId="7C134BE0" w:rsidR="008A1CF0" w:rsidRPr="004C0F01" w:rsidRDefault="00A63D39" w:rsidP="00F4221E">
      <w:pPr>
        <w:ind w:right="900"/>
        <w:rPr>
          <w:rFonts w:ascii="Arial" w:hAnsi="Arial" w:cs="Arial"/>
          <w:sz w:val="22"/>
          <w:szCs w:val="22"/>
        </w:rPr>
      </w:pPr>
      <w:r w:rsidRPr="004C0F01">
        <w:rPr>
          <w:rFonts w:ascii="Arial" w:hAnsi="Arial" w:cs="Arial"/>
          <w:sz w:val="22"/>
          <w:szCs w:val="22"/>
        </w:rPr>
        <w:t xml:space="preserve">While the majority of people infected by these viruses are asymptomatic, a minority develop a spectrum of </w:t>
      </w:r>
      <w:r w:rsidR="00326574" w:rsidRPr="004C0F01">
        <w:rPr>
          <w:rFonts w:ascii="Arial" w:hAnsi="Arial" w:cs="Arial"/>
          <w:sz w:val="22"/>
          <w:szCs w:val="22"/>
        </w:rPr>
        <w:t xml:space="preserve">clinical manifestations </w:t>
      </w:r>
      <w:r w:rsidRPr="004C0F01">
        <w:rPr>
          <w:rFonts w:ascii="Arial" w:hAnsi="Arial" w:cs="Arial"/>
          <w:sz w:val="22"/>
          <w:szCs w:val="22"/>
        </w:rPr>
        <w:t>ranging from acute febrile illness to neuroinvasive disease (e.g.</w:t>
      </w:r>
      <w:r w:rsidR="00AE1EDC">
        <w:rPr>
          <w:rFonts w:ascii="Arial" w:hAnsi="Arial" w:cs="Arial"/>
          <w:sz w:val="22"/>
          <w:szCs w:val="22"/>
        </w:rPr>
        <w:t>,</w:t>
      </w:r>
      <w:r w:rsidRPr="004C0F01">
        <w:rPr>
          <w:rFonts w:ascii="Arial" w:hAnsi="Arial" w:cs="Arial"/>
          <w:sz w:val="22"/>
          <w:szCs w:val="22"/>
        </w:rPr>
        <w:t xml:space="preserve"> meningitis, encephalitis, acute flaccid paralysis/myelitis). </w:t>
      </w:r>
      <w:r w:rsidR="00326574" w:rsidRPr="004C0F01">
        <w:rPr>
          <w:rFonts w:ascii="Arial" w:hAnsi="Arial" w:cs="Arial"/>
          <w:sz w:val="22"/>
          <w:szCs w:val="22"/>
        </w:rPr>
        <w:t>The i</w:t>
      </w:r>
      <w:r w:rsidRPr="004C0F01">
        <w:rPr>
          <w:rFonts w:ascii="Arial" w:hAnsi="Arial" w:cs="Arial"/>
          <w:sz w:val="22"/>
          <w:szCs w:val="22"/>
        </w:rPr>
        <w:t>ncubation period from time of insect bite to symptom onset is between 1-4 weeks.</w:t>
      </w:r>
    </w:p>
    <w:p w14:paraId="69070572" w14:textId="4A1C8753" w:rsidR="00A63D39" w:rsidRPr="004C0F01" w:rsidRDefault="00A63D39" w:rsidP="00F4221E">
      <w:pPr>
        <w:ind w:right="900"/>
        <w:rPr>
          <w:rFonts w:ascii="Arial" w:hAnsi="Arial" w:cs="Arial"/>
          <w:sz w:val="22"/>
          <w:szCs w:val="22"/>
        </w:rPr>
      </w:pPr>
    </w:p>
    <w:p w14:paraId="2C1B9387" w14:textId="28AF8096" w:rsidR="00A63D39" w:rsidRPr="004C0F01" w:rsidRDefault="000D0215" w:rsidP="00F4221E">
      <w:pPr>
        <w:ind w:right="900"/>
        <w:rPr>
          <w:rFonts w:ascii="Arial" w:hAnsi="Arial" w:cs="Arial"/>
          <w:sz w:val="22"/>
          <w:szCs w:val="22"/>
        </w:rPr>
      </w:pPr>
      <w:r w:rsidRPr="004C0F01">
        <w:rPr>
          <w:rFonts w:ascii="Arial" w:hAnsi="Arial" w:cs="Arial"/>
          <w:sz w:val="22"/>
          <w:szCs w:val="22"/>
        </w:rPr>
        <w:t>A</w:t>
      </w:r>
      <w:r w:rsidR="00811DBE" w:rsidRPr="004C0F01">
        <w:rPr>
          <w:rFonts w:ascii="Arial" w:hAnsi="Arial" w:cs="Arial"/>
          <w:sz w:val="22"/>
          <w:szCs w:val="22"/>
        </w:rPr>
        <w:t xml:space="preserve">ntibody testing is </w:t>
      </w:r>
      <w:r w:rsidRPr="004C0F01">
        <w:rPr>
          <w:rFonts w:ascii="Arial" w:hAnsi="Arial" w:cs="Arial"/>
          <w:sz w:val="22"/>
          <w:szCs w:val="22"/>
        </w:rPr>
        <w:t xml:space="preserve">the </w:t>
      </w:r>
      <w:r w:rsidR="00811DBE" w:rsidRPr="004C0F01">
        <w:rPr>
          <w:rFonts w:ascii="Arial" w:hAnsi="Arial" w:cs="Arial"/>
          <w:sz w:val="22"/>
          <w:szCs w:val="22"/>
        </w:rPr>
        <w:t xml:space="preserve">first-line diagnostic </w:t>
      </w:r>
      <w:r w:rsidRPr="004C0F01">
        <w:rPr>
          <w:rFonts w:ascii="Arial" w:hAnsi="Arial" w:cs="Arial"/>
          <w:sz w:val="22"/>
          <w:szCs w:val="22"/>
        </w:rPr>
        <w:t>modality for</w:t>
      </w:r>
      <w:r w:rsidR="00811DBE" w:rsidRPr="004C0F01">
        <w:rPr>
          <w:rFonts w:ascii="Arial" w:hAnsi="Arial" w:cs="Arial"/>
          <w:sz w:val="22"/>
          <w:szCs w:val="22"/>
        </w:rPr>
        <w:t xml:space="preserve"> diagnos</w:t>
      </w:r>
      <w:r w:rsidRPr="004C0F01">
        <w:rPr>
          <w:rFonts w:ascii="Arial" w:hAnsi="Arial" w:cs="Arial"/>
          <w:sz w:val="22"/>
          <w:szCs w:val="22"/>
        </w:rPr>
        <w:t>ing</w:t>
      </w:r>
      <w:r w:rsidR="00811DBE" w:rsidRPr="004C0F01">
        <w:rPr>
          <w:rFonts w:ascii="Arial" w:hAnsi="Arial" w:cs="Arial"/>
          <w:sz w:val="22"/>
          <w:szCs w:val="22"/>
        </w:rPr>
        <w:t xml:space="preserve"> arboviral infection. </w:t>
      </w:r>
      <w:r w:rsidR="00644C66">
        <w:rPr>
          <w:rFonts w:ascii="Arial" w:hAnsi="Arial" w:cs="Arial"/>
          <w:sz w:val="22"/>
          <w:szCs w:val="22"/>
        </w:rPr>
        <w:t>D</w:t>
      </w:r>
      <w:r w:rsidR="00644C66" w:rsidRPr="00644C66">
        <w:rPr>
          <w:rFonts w:ascii="Arial" w:hAnsi="Arial" w:cs="Arial"/>
          <w:sz w:val="22"/>
          <w:szCs w:val="22"/>
        </w:rPr>
        <w:t>irect detection of viral RNA by PCR</w:t>
      </w:r>
      <w:r w:rsidR="00644C66" w:rsidRPr="00644C66" w:rsidDel="00644C66">
        <w:rPr>
          <w:rFonts w:ascii="Arial" w:hAnsi="Arial" w:cs="Arial"/>
          <w:sz w:val="22"/>
          <w:szCs w:val="22"/>
        </w:rPr>
        <w:t xml:space="preserve"> </w:t>
      </w:r>
      <w:r w:rsidR="00811DBE" w:rsidRPr="004C0F01">
        <w:rPr>
          <w:rFonts w:ascii="Arial" w:hAnsi="Arial" w:cs="Arial"/>
          <w:sz w:val="22"/>
          <w:szCs w:val="22"/>
        </w:rPr>
        <w:t>is generally</w:t>
      </w:r>
      <w:r w:rsidR="00326574" w:rsidRPr="004C0F01">
        <w:rPr>
          <w:rFonts w:ascii="Arial" w:hAnsi="Arial" w:cs="Arial"/>
          <w:sz w:val="22"/>
          <w:szCs w:val="22"/>
        </w:rPr>
        <w:t xml:space="preserve"> helpful </w:t>
      </w:r>
      <w:r w:rsidR="00811DBE" w:rsidRPr="004C0F01">
        <w:rPr>
          <w:rFonts w:ascii="Arial" w:hAnsi="Arial" w:cs="Arial"/>
          <w:sz w:val="22"/>
          <w:szCs w:val="22"/>
        </w:rPr>
        <w:t xml:space="preserve">only </w:t>
      </w:r>
      <w:r w:rsidR="00326574" w:rsidRPr="004C0F01">
        <w:rPr>
          <w:rFonts w:ascii="Arial" w:hAnsi="Arial" w:cs="Arial"/>
          <w:sz w:val="22"/>
          <w:szCs w:val="22"/>
        </w:rPr>
        <w:t>in the first 48 hours after symptom onset</w:t>
      </w:r>
      <w:r w:rsidR="004C0F01">
        <w:rPr>
          <w:rFonts w:ascii="Arial" w:hAnsi="Arial" w:cs="Arial"/>
          <w:sz w:val="22"/>
          <w:szCs w:val="22"/>
        </w:rPr>
        <w:t xml:space="preserve"> (7 days for Powassan virus)</w:t>
      </w:r>
      <w:r w:rsidR="00644C66">
        <w:rPr>
          <w:rFonts w:ascii="Arial" w:hAnsi="Arial" w:cs="Arial"/>
          <w:sz w:val="22"/>
          <w:szCs w:val="22"/>
        </w:rPr>
        <w:t>, except in cases of severe immunocompromise</w:t>
      </w:r>
      <w:r w:rsidR="00C022A4">
        <w:rPr>
          <w:rFonts w:ascii="Arial" w:hAnsi="Arial" w:cs="Arial"/>
          <w:sz w:val="22"/>
          <w:szCs w:val="22"/>
        </w:rPr>
        <w:t xml:space="preserve"> (e.g.</w:t>
      </w:r>
      <w:r w:rsidR="00B97CEC">
        <w:rPr>
          <w:rFonts w:ascii="Arial" w:hAnsi="Arial" w:cs="Arial"/>
          <w:sz w:val="22"/>
          <w:szCs w:val="22"/>
        </w:rPr>
        <w:t>,</w:t>
      </w:r>
      <w:r w:rsidR="00C022A4">
        <w:rPr>
          <w:rFonts w:ascii="Arial" w:hAnsi="Arial" w:cs="Arial"/>
          <w:sz w:val="22"/>
          <w:szCs w:val="22"/>
        </w:rPr>
        <w:t xml:space="preserve"> B-cell depleting therapies)</w:t>
      </w:r>
      <w:r w:rsidR="00A63D39" w:rsidRPr="004C0F01">
        <w:rPr>
          <w:rFonts w:ascii="Arial" w:hAnsi="Arial" w:cs="Arial"/>
          <w:sz w:val="22"/>
          <w:szCs w:val="22"/>
        </w:rPr>
        <w:t>.</w:t>
      </w:r>
      <w:r w:rsidR="00C022A4">
        <w:rPr>
          <w:rFonts w:ascii="Arial" w:hAnsi="Arial" w:cs="Arial"/>
          <w:sz w:val="22"/>
          <w:szCs w:val="22"/>
        </w:rPr>
        <w:t xml:space="preserve"> Consider ID consultation in these cases.</w:t>
      </w:r>
    </w:p>
    <w:p w14:paraId="655E6605" w14:textId="77777777" w:rsidR="00811DBE" w:rsidRPr="004C0F01" w:rsidRDefault="00811DBE" w:rsidP="00F4221E">
      <w:pPr>
        <w:ind w:right="900"/>
        <w:rPr>
          <w:rFonts w:ascii="Arial" w:hAnsi="Arial" w:cs="Arial"/>
          <w:sz w:val="22"/>
          <w:szCs w:val="22"/>
        </w:rPr>
      </w:pPr>
    </w:p>
    <w:p w14:paraId="30D99F48" w14:textId="0A4A5168" w:rsidR="000D0215" w:rsidRPr="004C0F01" w:rsidRDefault="00811DBE" w:rsidP="00F4221E">
      <w:pPr>
        <w:ind w:right="900"/>
        <w:rPr>
          <w:rFonts w:ascii="Arial" w:hAnsi="Arial" w:cs="Arial"/>
          <w:sz w:val="22"/>
          <w:szCs w:val="22"/>
        </w:rPr>
      </w:pPr>
      <w:r w:rsidRPr="004C0F01">
        <w:rPr>
          <w:rFonts w:ascii="Arial" w:hAnsi="Arial" w:cs="Arial"/>
          <w:sz w:val="22"/>
          <w:szCs w:val="22"/>
        </w:rPr>
        <w:t>Testing for these endemic arboviruses outside of</w:t>
      </w:r>
      <w:r w:rsidR="000D0215" w:rsidRPr="004C0F01">
        <w:rPr>
          <w:rFonts w:ascii="Arial" w:hAnsi="Arial" w:cs="Arial"/>
          <w:sz w:val="22"/>
          <w:szCs w:val="22"/>
        </w:rPr>
        <w:t xml:space="preserve"> the</w:t>
      </w:r>
      <w:r w:rsidRPr="004C0F01">
        <w:rPr>
          <w:rFonts w:ascii="Arial" w:hAnsi="Arial" w:cs="Arial"/>
          <w:sz w:val="22"/>
          <w:szCs w:val="22"/>
        </w:rPr>
        <w:t xml:space="preserve"> high-risk season is discouraged</w:t>
      </w:r>
      <w:r w:rsidR="002500C4" w:rsidRPr="004C0F01">
        <w:rPr>
          <w:rFonts w:ascii="Arial" w:hAnsi="Arial" w:cs="Arial"/>
          <w:sz w:val="22"/>
          <w:szCs w:val="22"/>
        </w:rPr>
        <w:t>. A</w:t>
      </w:r>
      <w:r w:rsidR="000D0215" w:rsidRPr="004C0F01">
        <w:rPr>
          <w:rFonts w:ascii="Arial" w:hAnsi="Arial" w:cs="Arial"/>
          <w:sz w:val="22"/>
          <w:szCs w:val="22"/>
        </w:rPr>
        <w:t xml:space="preserve">ll orders will be reviewed for appropriateness before </w:t>
      </w:r>
      <w:r w:rsidR="00AE1EDC" w:rsidRPr="00AE1EDC">
        <w:rPr>
          <w:rFonts w:ascii="Arial" w:hAnsi="Arial" w:cs="Arial"/>
          <w:sz w:val="22"/>
          <w:szCs w:val="22"/>
        </w:rPr>
        <w:t>send out</w:t>
      </w:r>
      <w:r w:rsidR="000D0215" w:rsidRPr="004C0F01">
        <w:rPr>
          <w:rFonts w:ascii="Arial" w:hAnsi="Arial" w:cs="Arial"/>
          <w:sz w:val="22"/>
          <w:szCs w:val="22"/>
        </w:rPr>
        <w:t>.</w:t>
      </w:r>
    </w:p>
    <w:p w14:paraId="1722E584" w14:textId="77777777" w:rsidR="000D0215" w:rsidRPr="004C0F01" w:rsidRDefault="000D0215" w:rsidP="00F4221E">
      <w:pPr>
        <w:ind w:right="900"/>
        <w:rPr>
          <w:rFonts w:ascii="Arial" w:hAnsi="Arial" w:cs="Arial"/>
          <w:sz w:val="22"/>
          <w:szCs w:val="22"/>
        </w:rPr>
      </w:pPr>
    </w:p>
    <w:p w14:paraId="595D857E" w14:textId="0B08D4BE" w:rsidR="00811DBE" w:rsidRPr="004C0F01" w:rsidRDefault="000D0215" w:rsidP="00F4221E">
      <w:pPr>
        <w:ind w:right="900"/>
        <w:rPr>
          <w:rFonts w:ascii="Arial" w:hAnsi="Arial" w:cs="Arial"/>
          <w:sz w:val="22"/>
          <w:szCs w:val="22"/>
        </w:rPr>
      </w:pPr>
      <w:r w:rsidRPr="004C0F01">
        <w:rPr>
          <w:rFonts w:ascii="Arial" w:hAnsi="Arial" w:cs="Arial"/>
          <w:sz w:val="22"/>
          <w:szCs w:val="22"/>
        </w:rPr>
        <w:t>In the spring months when ticks are active but not mosquitos, s</w:t>
      </w:r>
      <w:r w:rsidR="00811DBE" w:rsidRPr="004C0F01">
        <w:rPr>
          <w:rFonts w:ascii="Arial" w:hAnsi="Arial" w:cs="Arial"/>
          <w:sz w:val="22"/>
          <w:szCs w:val="22"/>
        </w:rPr>
        <w:t xml:space="preserve">tand-alone testing for </w:t>
      </w:r>
      <w:r w:rsidR="00AE1EDC">
        <w:rPr>
          <w:rFonts w:ascii="Arial" w:hAnsi="Arial" w:cs="Arial"/>
          <w:sz w:val="22"/>
          <w:szCs w:val="22"/>
        </w:rPr>
        <w:t>P</w:t>
      </w:r>
      <w:r w:rsidR="00811DBE" w:rsidRPr="004C0F01">
        <w:rPr>
          <w:rFonts w:ascii="Arial" w:hAnsi="Arial" w:cs="Arial"/>
          <w:sz w:val="22"/>
          <w:szCs w:val="22"/>
        </w:rPr>
        <w:t xml:space="preserve">owassan virus can be </w:t>
      </w:r>
      <w:r w:rsidRPr="004C0F01">
        <w:rPr>
          <w:rFonts w:ascii="Arial" w:hAnsi="Arial" w:cs="Arial"/>
          <w:sz w:val="22"/>
          <w:szCs w:val="22"/>
        </w:rPr>
        <w:t>obtained</w:t>
      </w:r>
      <w:r w:rsidR="00811DBE" w:rsidRPr="004C0F01">
        <w:rPr>
          <w:rFonts w:ascii="Arial" w:hAnsi="Arial" w:cs="Arial"/>
          <w:sz w:val="22"/>
          <w:szCs w:val="22"/>
        </w:rPr>
        <w:t xml:space="preserve"> via</w:t>
      </w:r>
      <w:r w:rsidR="00644C66">
        <w:rPr>
          <w:rFonts w:ascii="Arial" w:hAnsi="Arial" w:cs="Arial"/>
          <w:sz w:val="22"/>
          <w:szCs w:val="22"/>
        </w:rPr>
        <w:t xml:space="preserve"> a</w:t>
      </w:r>
      <w:r w:rsidR="00811DBE" w:rsidRPr="004C0F01">
        <w:rPr>
          <w:rFonts w:ascii="Arial" w:hAnsi="Arial" w:cs="Arial"/>
          <w:sz w:val="22"/>
          <w:szCs w:val="22"/>
        </w:rPr>
        <w:t xml:space="preserve"> “Miscellaneous Lab </w:t>
      </w:r>
      <w:r w:rsidRPr="004C0F01">
        <w:rPr>
          <w:rFonts w:ascii="Arial" w:hAnsi="Arial" w:cs="Arial"/>
          <w:sz w:val="22"/>
          <w:szCs w:val="22"/>
        </w:rPr>
        <w:t xml:space="preserve">Request” </w:t>
      </w:r>
      <w:r w:rsidR="00811DBE" w:rsidRPr="004C0F01">
        <w:rPr>
          <w:rFonts w:ascii="Arial" w:hAnsi="Arial" w:cs="Arial"/>
          <w:sz w:val="22"/>
          <w:szCs w:val="22"/>
        </w:rPr>
        <w:t>[LAB</w:t>
      </w:r>
      <w:r w:rsidRPr="004C0F01">
        <w:rPr>
          <w:rFonts w:ascii="Arial" w:hAnsi="Arial" w:cs="Arial"/>
          <w:sz w:val="22"/>
          <w:szCs w:val="22"/>
        </w:rPr>
        <w:t>3715]</w:t>
      </w:r>
      <w:r w:rsidR="00644C66">
        <w:rPr>
          <w:rFonts w:ascii="Arial" w:hAnsi="Arial" w:cs="Arial"/>
          <w:sz w:val="22"/>
          <w:szCs w:val="22"/>
        </w:rPr>
        <w:t xml:space="preserve"> for antibody testing on either serum or CSF or with an order for “Powassan Virus, RNA, Molecular Detection” [LAB2713] for PCR of CSF</w:t>
      </w:r>
      <w:r w:rsidRPr="004C0F01">
        <w:rPr>
          <w:rFonts w:ascii="Arial" w:hAnsi="Arial" w:cs="Arial"/>
          <w:sz w:val="22"/>
          <w:szCs w:val="22"/>
        </w:rPr>
        <w:t>.</w:t>
      </w:r>
    </w:p>
    <w:p w14:paraId="59E2E0B4" w14:textId="77777777" w:rsidR="00B50F5B" w:rsidRPr="004C0F01" w:rsidRDefault="00B50F5B" w:rsidP="00F4221E">
      <w:pPr>
        <w:ind w:right="900"/>
        <w:rPr>
          <w:rFonts w:ascii="Arial" w:hAnsi="Arial" w:cs="Arial"/>
          <w:sz w:val="22"/>
          <w:szCs w:val="22"/>
        </w:rPr>
      </w:pPr>
    </w:p>
    <w:p w14:paraId="147B0EF2" w14:textId="7427E5DF" w:rsidR="00B50F5B" w:rsidRPr="004C0F01" w:rsidRDefault="00B50F5B" w:rsidP="00F4221E">
      <w:pPr>
        <w:ind w:right="900"/>
        <w:rPr>
          <w:rFonts w:ascii="Arial" w:hAnsi="Arial" w:cs="Arial"/>
          <w:sz w:val="22"/>
          <w:szCs w:val="22"/>
        </w:rPr>
      </w:pPr>
      <w:r w:rsidRPr="004C0F01">
        <w:rPr>
          <w:rFonts w:ascii="Arial" w:hAnsi="Arial" w:cs="Arial"/>
          <w:sz w:val="22"/>
          <w:szCs w:val="22"/>
        </w:rPr>
        <w:t xml:space="preserve">If a patient has traveled outside of New England, testing for other arboviruses may be indicated.  </w:t>
      </w:r>
    </w:p>
    <w:p w14:paraId="1EA8FBE1" w14:textId="77777777" w:rsidR="00A63D39" w:rsidRPr="004C0F01" w:rsidRDefault="00A63D39" w:rsidP="00F4221E">
      <w:pPr>
        <w:ind w:right="900"/>
        <w:rPr>
          <w:rFonts w:ascii="Arial" w:hAnsi="Arial" w:cs="Arial"/>
          <w:sz w:val="22"/>
          <w:szCs w:val="22"/>
        </w:rPr>
      </w:pPr>
    </w:p>
    <w:p w14:paraId="63460C32" w14:textId="15DFD781" w:rsidR="00A63D39" w:rsidRPr="004C0F01" w:rsidRDefault="00A63D39" w:rsidP="00F4221E">
      <w:pPr>
        <w:ind w:right="900"/>
        <w:rPr>
          <w:rFonts w:ascii="Arial" w:hAnsi="Arial" w:cs="Arial"/>
          <w:sz w:val="22"/>
          <w:szCs w:val="22"/>
        </w:rPr>
      </w:pPr>
      <w:r w:rsidRPr="004C0F01">
        <w:rPr>
          <w:rFonts w:ascii="Arial" w:hAnsi="Arial" w:cs="Arial"/>
          <w:sz w:val="22"/>
          <w:szCs w:val="22"/>
        </w:rPr>
        <w:t>Date of symptom onset is required at order entry:</w:t>
      </w:r>
    </w:p>
    <w:p w14:paraId="4D69A7A5" w14:textId="77777777" w:rsidR="002566AD" w:rsidRDefault="002566AD" w:rsidP="00F4221E">
      <w:pPr>
        <w:ind w:right="900"/>
        <w:rPr>
          <w:rFonts w:ascii="Arial" w:hAnsi="Arial" w:cs="Arial"/>
          <w:sz w:val="22"/>
          <w:szCs w:val="22"/>
        </w:rPr>
      </w:pPr>
    </w:p>
    <w:p w14:paraId="762F7982" w14:textId="7F6B14E9" w:rsidR="00C454F4" w:rsidRDefault="00C454F4" w:rsidP="00C454F4">
      <w:pPr>
        <w:ind w:right="90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0882CEEF" wp14:editId="157C7BEF">
            <wp:extent cx="5450083" cy="322989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210" cy="325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DA6A5" w14:textId="77777777" w:rsidR="00856925" w:rsidRDefault="00856925" w:rsidP="00F4221E">
      <w:pPr>
        <w:ind w:right="900"/>
        <w:rPr>
          <w:rFonts w:ascii="Arial" w:hAnsi="Arial" w:cs="Arial"/>
          <w:sz w:val="22"/>
          <w:szCs w:val="22"/>
        </w:rPr>
      </w:pPr>
    </w:p>
    <w:p w14:paraId="2127D50A" w14:textId="77777777" w:rsidR="00856925" w:rsidRPr="004C0F01" w:rsidRDefault="00856925" w:rsidP="00F4221E">
      <w:pPr>
        <w:ind w:right="900"/>
        <w:rPr>
          <w:rFonts w:ascii="Arial" w:hAnsi="Arial" w:cs="Arial"/>
          <w:sz w:val="22"/>
          <w:szCs w:val="22"/>
        </w:rPr>
      </w:pPr>
    </w:p>
    <w:p w14:paraId="6BFF3A8B" w14:textId="761E4ACF" w:rsidR="002566AD" w:rsidRPr="004C0F01" w:rsidRDefault="00326574" w:rsidP="00F4221E">
      <w:pPr>
        <w:ind w:right="900"/>
        <w:rPr>
          <w:rFonts w:ascii="Arial" w:hAnsi="Arial" w:cs="Arial"/>
          <w:b/>
          <w:bCs/>
          <w:sz w:val="22"/>
          <w:szCs w:val="22"/>
        </w:rPr>
      </w:pPr>
      <w:r w:rsidRPr="004C0F01">
        <w:rPr>
          <w:rFonts w:ascii="Arial" w:hAnsi="Arial" w:cs="Arial"/>
          <w:b/>
          <w:bCs/>
          <w:sz w:val="22"/>
          <w:szCs w:val="22"/>
        </w:rPr>
        <w:t>References:</w:t>
      </w:r>
    </w:p>
    <w:p w14:paraId="6EAA6425" w14:textId="77777777" w:rsidR="00326574" w:rsidRPr="004C0F01" w:rsidRDefault="00326574" w:rsidP="00F4221E">
      <w:pPr>
        <w:ind w:right="900"/>
        <w:rPr>
          <w:rFonts w:ascii="Arial" w:hAnsi="Arial" w:cs="Arial"/>
          <w:sz w:val="22"/>
          <w:szCs w:val="22"/>
        </w:rPr>
      </w:pPr>
    </w:p>
    <w:p w14:paraId="512004BC" w14:textId="12262372" w:rsidR="00326574" w:rsidRPr="004C0F01" w:rsidRDefault="00326574" w:rsidP="004C0F01">
      <w:pPr>
        <w:pStyle w:val="ListParagraph"/>
        <w:numPr>
          <w:ilvl w:val="0"/>
          <w:numId w:val="1"/>
        </w:numPr>
        <w:ind w:right="900"/>
        <w:rPr>
          <w:rFonts w:ascii="Arial" w:hAnsi="Arial" w:cs="Arial"/>
          <w:sz w:val="22"/>
        </w:rPr>
      </w:pPr>
      <w:r w:rsidRPr="004C0F01">
        <w:rPr>
          <w:rFonts w:ascii="Arial" w:hAnsi="Arial" w:cs="Arial"/>
          <w:sz w:val="22"/>
        </w:rPr>
        <w:t xml:space="preserve">Piantadosi A, Kanjilal S. Diagnostic Approach for Arboviral Infections in the United States. </w:t>
      </w:r>
      <w:r w:rsidRPr="004C0F01">
        <w:rPr>
          <w:rFonts w:ascii="Arial" w:hAnsi="Arial" w:cs="Arial"/>
          <w:i/>
          <w:iCs/>
          <w:sz w:val="22"/>
        </w:rPr>
        <w:t>J Clin Microbiol</w:t>
      </w:r>
      <w:r w:rsidRPr="004C0F01">
        <w:rPr>
          <w:rFonts w:ascii="Arial" w:hAnsi="Arial" w:cs="Arial"/>
          <w:sz w:val="22"/>
        </w:rPr>
        <w:t>. 2020 Nov 18;58(12):e01926-19. doi: 10.1128/JCM.01926-19.</w:t>
      </w:r>
    </w:p>
    <w:p w14:paraId="4BAB4913" w14:textId="77777777" w:rsidR="003A1BAB" w:rsidRDefault="003A1BAB" w:rsidP="003A1BAB">
      <w:pPr>
        <w:ind w:right="900"/>
        <w:rPr>
          <w:rFonts w:asciiTheme="minorHAnsi" w:hAnsiTheme="minorHAnsi" w:cstheme="minorHAnsi"/>
        </w:rPr>
      </w:pPr>
    </w:p>
    <w:p w14:paraId="7BAEFE96" w14:textId="5C2A8968" w:rsidR="006C0036" w:rsidRDefault="00AD1174" w:rsidP="003A1BAB">
      <w:pPr>
        <w:ind w:right="900"/>
        <w:rPr>
          <w:sz w:val="22"/>
        </w:rPr>
      </w:pPr>
      <w:r w:rsidRPr="00200D26">
        <w:rPr>
          <w:rFonts w:ascii="Arial" w:hAnsi="Arial" w:cs="Arial"/>
          <w:b/>
        </w:rPr>
        <w:t>F</w:t>
      </w:r>
      <w:r w:rsidR="006C0036" w:rsidRPr="00200D26">
        <w:rPr>
          <w:rFonts w:ascii="Arial" w:hAnsi="Arial" w:cs="Arial"/>
          <w:b/>
        </w:rPr>
        <w:t xml:space="preserve">or </w:t>
      </w:r>
      <w:r w:rsidR="00CB2A4B" w:rsidRPr="00200D26">
        <w:rPr>
          <w:rFonts w:ascii="Arial" w:hAnsi="Arial" w:cs="Arial"/>
          <w:b/>
        </w:rPr>
        <w:t xml:space="preserve">questions </w:t>
      </w:r>
      <w:r w:rsidR="00C14CF3" w:rsidRPr="00200D26">
        <w:rPr>
          <w:rFonts w:ascii="Arial" w:hAnsi="Arial" w:cs="Arial"/>
          <w:b/>
        </w:rPr>
        <w:t xml:space="preserve">or additional </w:t>
      </w:r>
      <w:r w:rsidR="005A1FFE" w:rsidRPr="00200D26">
        <w:rPr>
          <w:rFonts w:ascii="Arial" w:hAnsi="Arial" w:cs="Arial"/>
          <w:b/>
        </w:rPr>
        <w:t>information</w:t>
      </w:r>
      <w:r w:rsidRPr="00200D26">
        <w:rPr>
          <w:rFonts w:ascii="Arial" w:hAnsi="Arial" w:cs="Arial"/>
          <w:b/>
        </w:rPr>
        <w:t>, please contact</w:t>
      </w:r>
      <w:r w:rsidR="002566AD" w:rsidRPr="00200D26">
        <w:rPr>
          <w:rFonts w:ascii="Arial" w:hAnsi="Arial" w:cs="Arial"/>
          <w:b/>
        </w:rPr>
        <w:t>:</w:t>
      </w:r>
      <w:r w:rsidR="00811DBE">
        <w:rPr>
          <w:rFonts w:ascii="Arial" w:hAnsi="Arial" w:cs="Arial"/>
          <w:b/>
        </w:rPr>
        <w:t xml:space="preserve"> </w:t>
      </w:r>
      <w:r w:rsidR="00811DBE" w:rsidRPr="00811DBE">
        <w:rPr>
          <w:rFonts w:ascii="Arial" w:hAnsi="Arial" w:cs="Arial"/>
          <w:b/>
        </w:rPr>
        <w:t xml:space="preserve">Isabella Martin, MD at </w:t>
      </w:r>
      <w:hyperlink r:id="rId8" w:history="1">
        <w:r w:rsidR="003E0B57" w:rsidRPr="003E0B57">
          <w:rPr>
            <w:rStyle w:val="Hyperlink"/>
            <w:rFonts w:ascii="Arial" w:hAnsi="Arial" w:cs="Arial"/>
            <w:b/>
          </w:rPr>
          <w:t>Isabella.W.Martin@hitchcock.org</w:t>
        </w:r>
      </w:hyperlink>
      <w:r w:rsidR="00811DBE">
        <w:rPr>
          <w:rFonts w:ascii="Arial" w:hAnsi="Arial" w:cs="Arial"/>
          <w:b/>
        </w:rPr>
        <w:t xml:space="preserve"> </w:t>
      </w:r>
      <w:r w:rsidR="00811DBE" w:rsidRPr="00811DBE">
        <w:rPr>
          <w:rFonts w:ascii="Arial" w:hAnsi="Arial" w:cs="Arial"/>
          <w:b/>
        </w:rPr>
        <w:t xml:space="preserve">or Nicole Loeven, PhD at </w:t>
      </w:r>
      <w:hyperlink r:id="rId9" w:history="1">
        <w:r w:rsidR="00811DBE" w:rsidRPr="00BF57CA">
          <w:rPr>
            <w:rStyle w:val="Hyperlink"/>
            <w:rFonts w:ascii="Arial" w:hAnsi="Arial" w:cs="Arial"/>
            <w:b/>
          </w:rPr>
          <w:t>Nicole.A.Loeven@hitchcock.org</w:t>
        </w:r>
      </w:hyperlink>
      <w:r w:rsidR="00811DBE">
        <w:rPr>
          <w:rFonts w:ascii="Arial" w:hAnsi="Arial" w:cs="Arial"/>
          <w:b/>
        </w:rPr>
        <w:t>.</w:t>
      </w:r>
    </w:p>
    <w:p w14:paraId="1EB05AD0" w14:textId="6E98A4F7" w:rsidR="00991DEB" w:rsidRDefault="00991DEB" w:rsidP="003A1BAB">
      <w:pPr>
        <w:ind w:right="900"/>
        <w:rPr>
          <w:sz w:val="22"/>
        </w:rPr>
      </w:pPr>
    </w:p>
    <w:p w14:paraId="70FD9BE7" w14:textId="4C52D6A4" w:rsidR="00991DEB" w:rsidRDefault="00991DEB" w:rsidP="00B71043">
      <w:pPr>
        <w:ind w:left="-90" w:right="900"/>
        <w:rPr>
          <w:sz w:val="22"/>
        </w:rPr>
      </w:pPr>
    </w:p>
    <w:p w14:paraId="210136CF" w14:textId="5060AAEB" w:rsidR="00991DEB" w:rsidRDefault="00991DEB" w:rsidP="003A1BAB">
      <w:pPr>
        <w:ind w:right="900"/>
        <w:rPr>
          <w:sz w:val="22"/>
        </w:rPr>
      </w:pPr>
    </w:p>
    <w:p w14:paraId="2789E485" w14:textId="77777777" w:rsidR="004530EB" w:rsidRDefault="004530EB" w:rsidP="003A1BAB">
      <w:pPr>
        <w:ind w:right="900"/>
        <w:rPr>
          <w:sz w:val="22"/>
        </w:rPr>
      </w:pPr>
    </w:p>
    <w:p w14:paraId="4F380097" w14:textId="77777777" w:rsidR="002500C4" w:rsidRDefault="002500C4" w:rsidP="003A1BAB">
      <w:pPr>
        <w:ind w:right="900"/>
        <w:rPr>
          <w:sz w:val="22"/>
        </w:rPr>
      </w:pPr>
    </w:p>
    <w:p w14:paraId="4783404D" w14:textId="77777777" w:rsidR="002500C4" w:rsidRDefault="002500C4" w:rsidP="003A1BAB">
      <w:pPr>
        <w:ind w:right="900"/>
        <w:rPr>
          <w:sz w:val="22"/>
        </w:rPr>
      </w:pPr>
    </w:p>
    <w:p w14:paraId="5C1E8A38" w14:textId="77777777" w:rsidR="002500C4" w:rsidRDefault="002500C4" w:rsidP="003A1BAB">
      <w:pPr>
        <w:ind w:right="900"/>
        <w:rPr>
          <w:sz w:val="22"/>
        </w:rPr>
      </w:pPr>
    </w:p>
    <w:p w14:paraId="704BAC31" w14:textId="77777777" w:rsidR="002500C4" w:rsidRDefault="002500C4" w:rsidP="003A1BAB">
      <w:pPr>
        <w:ind w:right="900"/>
        <w:rPr>
          <w:sz w:val="22"/>
        </w:rPr>
      </w:pPr>
    </w:p>
    <w:p w14:paraId="4F85EE8C" w14:textId="77777777" w:rsidR="002500C4" w:rsidRDefault="002500C4" w:rsidP="003A1BAB">
      <w:pPr>
        <w:ind w:right="900"/>
        <w:rPr>
          <w:sz w:val="22"/>
        </w:rPr>
      </w:pPr>
    </w:p>
    <w:p w14:paraId="5F26626E" w14:textId="77777777" w:rsidR="002500C4" w:rsidRDefault="002500C4" w:rsidP="003A1BAB">
      <w:pPr>
        <w:ind w:right="900"/>
        <w:rPr>
          <w:sz w:val="22"/>
        </w:rPr>
      </w:pPr>
    </w:p>
    <w:p w14:paraId="7B7ADFC9" w14:textId="77777777" w:rsidR="002500C4" w:rsidRDefault="002500C4" w:rsidP="003A1BAB">
      <w:pPr>
        <w:ind w:right="900"/>
        <w:rPr>
          <w:sz w:val="22"/>
        </w:rPr>
      </w:pPr>
    </w:p>
    <w:p w14:paraId="692E30A1" w14:textId="77777777" w:rsidR="002500C4" w:rsidRDefault="002500C4" w:rsidP="003A1BAB">
      <w:pPr>
        <w:ind w:right="900"/>
        <w:rPr>
          <w:sz w:val="22"/>
        </w:rPr>
      </w:pPr>
    </w:p>
    <w:p w14:paraId="77E9D58C" w14:textId="77777777" w:rsidR="002500C4" w:rsidRDefault="002500C4" w:rsidP="003A1BAB">
      <w:pPr>
        <w:ind w:right="900"/>
        <w:rPr>
          <w:sz w:val="22"/>
        </w:rPr>
      </w:pPr>
    </w:p>
    <w:p w14:paraId="370C71C4" w14:textId="77777777" w:rsidR="002500C4" w:rsidRDefault="002500C4" w:rsidP="003A1BAB">
      <w:pPr>
        <w:ind w:right="900"/>
        <w:rPr>
          <w:sz w:val="22"/>
        </w:rPr>
      </w:pPr>
    </w:p>
    <w:p w14:paraId="769C73B0" w14:textId="77777777" w:rsidR="002500C4" w:rsidRDefault="002500C4" w:rsidP="003A1BAB">
      <w:pPr>
        <w:ind w:right="900"/>
        <w:rPr>
          <w:sz w:val="22"/>
        </w:rPr>
      </w:pPr>
    </w:p>
    <w:p w14:paraId="3FB39DF2" w14:textId="77777777" w:rsidR="002500C4" w:rsidRDefault="002500C4" w:rsidP="003A1BAB">
      <w:pPr>
        <w:ind w:right="900"/>
        <w:rPr>
          <w:sz w:val="22"/>
        </w:rPr>
      </w:pPr>
    </w:p>
    <w:p w14:paraId="07F3CF27" w14:textId="77777777" w:rsidR="002500C4" w:rsidRDefault="002500C4" w:rsidP="003A1BAB">
      <w:pPr>
        <w:ind w:right="900"/>
        <w:rPr>
          <w:sz w:val="22"/>
        </w:rPr>
      </w:pPr>
    </w:p>
    <w:p w14:paraId="5F82A019" w14:textId="77777777" w:rsidR="002500C4" w:rsidRDefault="002500C4" w:rsidP="003A1BAB">
      <w:pPr>
        <w:ind w:right="900"/>
        <w:rPr>
          <w:sz w:val="22"/>
        </w:rPr>
      </w:pPr>
    </w:p>
    <w:p w14:paraId="3493C61D" w14:textId="77777777" w:rsidR="002500C4" w:rsidRDefault="002500C4" w:rsidP="003A1BAB">
      <w:pPr>
        <w:ind w:right="900"/>
        <w:rPr>
          <w:sz w:val="22"/>
        </w:rPr>
      </w:pPr>
    </w:p>
    <w:p w14:paraId="187C5A3D" w14:textId="77777777" w:rsidR="002500C4" w:rsidRDefault="002500C4" w:rsidP="003A1BAB">
      <w:pPr>
        <w:ind w:right="900"/>
        <w:rPr>
          <w:sz w:val="22"/>
        </w:rPr>
      </w:pPr>
    </w:p>
    <w:p w14:paraId="622F148D" w14:textId="77777777" w:rsidR="002500C4" w:rsidRDefault="002500C4" w:rsidP="003A1BAB">
      <w:pPr>
        <w:ind w:right="900"/>
        <w:rPr>
          <w:sz w:val="22"/>
        </w:rPr>
      </w:pPr>
    </w:p>
    <w:p w14:paraId="4A40EDFF" w14:textId="77777777" w:rsidR="002500C4" w:rsidRDefault="002500C4" w:rsidP="003A1BAB">
      <w:pPr>
        <w:ind w:right="900"/>
        <w:rPr>
          <w:sz w:val="22"/>
        </w:rPr>
      </w:pPr>
    </w:p>
    <w:p w14:paraId="2032BCAB" w14:textId="77777777" w:rsidR="002500C4" w:rsidRDefault="002500C4" w:rsidP="003A1BAB">
      <w:pPr>
        <w:ind w:right="900"/>
        <w:rPr>
          <w:sz w:val="22"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6FB44" w14:textId="77777777" w:rsidR="00D60908" w:rsidRDefault="00D60908">
      <w:r>
        <w:separator/>
      </w:r>
    </w:p>
  </w:endnote>
  <w:endnote w:type="continuationSeparator" w:id="0">
    <w:p w14:paraId="293E487D" w14:textId="77777777" w:rsidR="00D60908" w:rsidRDefault="00D60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B080CF2C-60B3-4911-A441-050C29DDE436}"/>
    <w:embedBold r:id="rId2" w:fontKey="{A94C8C40-F448-481A-B90D-AD4B3C5EDFA5}"/>
    <w:embedItalic r:id="rId3" w:fontKey="{0DA8A5E9-48CD-45B2-9F52-FCDED19DC70B}"/>
  </w:font>
  <w:font w:name="Futura Std Light">
    <w:altName w:val="Century Gothic"/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970C2" w14:textId="77777777" w:rsidR="00D60908" w:rsidRDefault="00D60908">
      <w:r>
        <w:separator/>
      </w:r>
    </w:p>
  </w:footnote>
  <w:footnote w:type="continuationSeparator" w:id="0">
    <w:p w14:paraId="4E9B1948" w14:textId="77777777" w:rsidR="00D60908" w:rsidRDefault="00D60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65E4C"/>
    <w:multiLevelType w:val="hybridMultilevel"/>
    <w:tmpl w:val="580E91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013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326A"/>
    <w:rsid w:val="00007432"/>
    <w:rsid w:val="000232E8"/>
    <w:rsid w:val="00025F28"/>
    <w:rsid w:val="00036876"/>
    <w:rsid w:val="00063639"/>
    <w:rsid w:val="00064FDE"/>
    <w:rsid w:val="00084704"/>
    <w:rsid w:val="000873D7"/>
    <w:rsid w:val="00094592"/>
    <w:rsid w:val="000D0215"/>
    <w:rsid w:val="000E6B26"/>
    <w:rsid w:val="000F355B"/>
    <w:rsid w:val="00107DBC"/>
    <w:rsid w:val="0013795B"/>
    <w:rsid w:val="00142BD8"/>
    <w:rsid w:val="00146A53"/>
    <w:rsid w:val="001604B6"/>
    <w:rsid w:val="001656A4"/>
    <w:rsid w:val="00193AB4"/>
    <w:rsid w:val="0019423C"/>
    <w:rsid w:val="0019523F"/>
    <w:rsid w:val="001979A1"/>
    <w:rsid w:val="001A7DCC"/>
    <w:rsid w:val="001B562B"/>
    <w:rsid w:val="001B64E6"/>
    <w:rsid w:val="001C7823"/>
    <w:rsid w:val="001F2B06"/>
    <w:rsid w:val="00200D26"/>
    <w:rsid w:val="002017EA"/>
    <w:rsid w:val="00240055"/>
    <w:rsid w:val="00240882"/>
    <w:rsid w:val="002500C4"/>
    <w:rsid w:val="00252539"/>
    <w:rsid w:val="002566AD"/>
    <w:rsid w:val="00260AD7"/>
    <w:rsid w:val="002A3B3F"/>
    <w:rsid w:val="002C1DC4"/>
    <w:rsid w:val="002E2C41"/>
    <w:rsid w:val="002E4271"/>
    <w:rsid w:val="00316FAE"/>
    <w:rsid w:val="00326574"/>
    <w:rsid w:val="00330888"/>
    <w:rsid w:val="0033507E"/>
    <w:rsid w:val="00382B46"/>
    <w:rsid w:val="003849C3"/>
    <w:rsid w:val="003A1BAB"/>
    <w:rsid w:val="003A7AC7"/>
    <w:rsid w:val="003C102F"/>
    <w:rsid w:val="003C587E"/>
    <w:rsid w:val="003D0F09"/>
    <w:rsid w:val="003E0B57"/>
    <w:rsid w:val="003E573E"/>
    <w:rsid w:val="003F39CD"/>
    <w:rsid w:val="0042014A"/>
    <w:rsid w:val="00432280"/>
    <w:rsid w:val="00437772"/>
    <w:rsid w:val="00442490"/>
    <w:rsid w:val="004530EB"/>
    <w:rsid w:val="00476A7A"/>
    <w:rsid w:val="004C0F01"/>
    <w:rsid w:val="004E1A02"/>
    <w:rsid w:val="005061FF"/>
    <w:rsid w:val="00531357"/>
    <w:rsid w:val="00531BF8"/>
    <w:rsid w:val="0054219E"/>
    <w:rsid w:val="005526F4"/>
    <w:rsid w:val="00561CF7"/>
    <w:rsid w:val="005A1FFE"/>
    <w:rsid w:val="005A604E"/>
    <w:rsid w:val="005B18D5"/>
    <w:rsid w:val="005C5C49"/>
    <w:rsid w:val="00616F93"/>
    <w:rsid w:val="00644C66"/>
    <w:rsid w:val="006468FD"/>
    <w:rsid w:val="0066506C"/>
    <w:rsid w:val="00673F32"/>
    <w:rsid w:val="00677CAD"/>
    <w:rsid w:val="00682B1E"/>
    <w:rsid w:val="00683AF9"/>
    <w:rsid w:val="00686D4F"/>
    <w:rsid w:val="006B1DF1"/>
    <w:rsid w:val="006C0036"/>
    <w:rsid w:val="006C4FB0"/>
    <w:rsid w:val="006E1377"/>
    <w:rsid w:val="007065DB"/>
    <w:rsid w:val="00710CAD"/>
    <w:rsid w:val="00765A72"/>
    <w:rsid w:val="00784879"/>
    <w:rsid w:val="007908A3"/>
    <w:rsid w:val="007A2D15"/>
    <w:rsid w:val="007B7006"/>
    <w:rsid w:val="00811DBE"/>
    <w:rsid w:val="0081509A"/>
    <w:rsid w:val="0081548A"/>
    <w:rsid w:val="00815954"/>
    <w:rsid w:val="00856925"/>
    <w:rsid w:val="00865C81"/>
    <w:rsid w:val="0088413E"/>
    <w:rsid w:val="008A1CF0"/>
    <w:rsid w:val="008A45D5"/>
    <w:rsid w:val="008E1882"/>
    <w:rsid w:val="008F546F"/>
    <w:rsid w:val="009000DA"/>
    <w:rsid w:val="00903430"/>
    <w:rsid w:val="00921C70"/>
    <w:rsid w:val="00946EF2"/>
    <w:rsid w:val="009514BF"/>
    <w:rsid w:val="00973002"/>
    <w:rsid w:val="00973E8C"/>
    <w:rsid w:val="00991DEB"/>
    <w:rsid w:val="009A2EF4"/>
    <w:rsid w:val="009D2F30"/>
    <w:rsid w:val="009E4EB2"/>
    <w:rsid w:val="009F1182"/>
    <w:rsid w:val="00A05A18"/>
    <w:rsid w:val="00A061F5"/>
    <w:rsid w:val="00A21B12"/>
    <w:rsid w:val="00A241C5"/>
    <w:rsid w:val="00A36A94"/>
    <w:rsid w:val="00A462CF"/>
    <w:rsid w:val="00A54067"/>
    <w:rsid w:val="00A63D39"/>
    <w:rsid w:val="00A71416"/>
    <w:rsid w:val="00AA6303"/>
    <w:rsid w:val="00AB1F55"/>
    <w:rsid w:val="00AC3E86"/>
    <w:rsid w:val="00AC76FF"/>
    <w:rsid w:val="00AD1174"/>
    <w:rsid w:val="00AD49A9"/>
    <w:rsid w:val="00AD5808"/>
    <w:rsid w:val="00AD58DC"/>
    <w:rsid w:val="00AE1EDC"/>
    <w:rsid w:val="00AF750B"/>
    <w:rsid w:val="00B04F3C"/>
    <w:rsid w:val="00B2181C"/>
    <w:rsid w:val="00B22AE3"/>
    <w:rsid w:val="00B24ABF"/>
    <w:rsid w:val="00B3321F"/>
    <w:rsid w:val="00B35983"/>
    <w:rsid w:val="00B50F5B"/>
    <w:rsid w:val="00B56BE5"/>
    <w:rsid w:val="00B622D0"/>
    <w:rsid w:val="00B62C24"/>
    <w:rsid w:val="00B71043"/>
    <w:rsid w:val="00B7412B"/>
    <w:rsid w:val="00B74D0C"/>
    <w:rsid w:val="00B85195"/>
    <w:rsid w:val="00B97CEC"/>
    <w:rsid w:val="00C022A4"/>
    <w:rsid w:val="00C14CF3"/>
    <w:rsid w:val="00C454F4"/>
    <w:rsid w:val="00C80E87"/>
    <w:rsid w:val="00C83214"/>
    <w:rsid w:val="00C86910"/>
    <w:rsid w:val="00C86B5C"/>
    <w:rsid w:val="00CA3D80"/>
    <w:rsid w:val="00CA5218"/>
    <w:rsid w:val="00CB2A4B"/>
    <w:rsid w:val="00CD7CA1"/>
    <w:rsid w:val="00D27125"/>
    <w:rsid w:val="00D272D9"/>
    <w:rsid w:val="00D40CF8"/>
    <w:rsid w:val="00D60396"/>
    <w:rsid w:val="00D60908"/>
    <w:rsid w:val="00D9240F"/>
    <w:rsid w:val="00DA207C"/>
    <w:rsid w:val="00DB3AB4"/>
    <w:rsid w:val="00DD1CD1"/>
    <w:rsid w:val="00DD50CF"/>
    <w:rsid w:val="00DD5E9D"/>
    <w:rsid w:val="00DE26CE"/>
    <w:rsid w:val="00DF0982"/>
    <w:rsid w:val="00E4275F"/>
    <w:rsid w:val="00E45B57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uiPriority w:val="99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  <w:style w:type="paragraph" w:styleId="Revision">
    <w:name w:val="Revision"/>
    <w:hidden/>
    <w:uiPriority w:val="71"/>
    <w:semiHidden/>
    <w:rsid w:val="00C869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8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bella.W.Martin@hitchcock.org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icole.A.Loeven@hitchcock.org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5</cp:revision>
  <cp:lastPrinted>2021-05-27T16:36:00Z</cp:lastPrinted>
  <dcterms:created xsi:type="dcterms:W3CDTF">2026-08-27T13:26:00Z</dcterms:created>
  <dcterms:modified xsi:type="dcterms:W3CDTF">2026-08-31T11:31:00Z</dcterms:modified>
</cp:coreProperties>
</file>